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69" w:rsidRPr="00FD46A2" w:rsidRDefault="00197A1A" w:rsidP="00197A1A">
      <w:pPr>
        <w:jc w:val="center"/>
        <w:rPr>
          <w:b/>
          <w:sz w:val="32"/>
          <w:szCs w:val="32"/>
        </w:rPr>
      </w:pPr>
      <w:r w:rsidRPr="00FD46A2">
        <w:rPr>
          <w:b/>
          <w:sz w:val="32"/>
          <w:szCs w:val="32"/>
        </w:rPr>
        <w:t>Crochet hearts: symbol of connection</w:t>
      </w:r>
    </w:p>
    <w:p w:rsidR="00197A1A" w:rsidRPr="00FD46A2" w:rsidRDefault="00197A1A" w:rsidP="00197A1A">
      <w:pPr>
        <w:jc w:val="center"/>
        <w:rPr>
          <w:b/>
          <w:sz w:val="32"/>
          <w:szCs w:val="32"/>
        </w:rPr>
      </w:pPr>
      <w:r w:rsidRPr="00FD46A2">
        <w:rPr>
          <w:b/>
          <w:sz w:val="32"/>
          <w:szCs w:val="32"/>
        </w:rPr>
        <w:t>Guidance for use</w:t>
      </w:r>
    </w:p>
    <w:p w:rsidR="00197A1A" w:rsidRDefault="00197A1A" w:rsidP="00197A1A">
      <w:pPr>
        <w:jc w:val="center"/>
        <w:rPr>
          <w:b/>
        </w:rPr>
      </w:pP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Keep a supply of hearts within the ward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When the patient is deteriorating, introduce the heart to them and to their family by phone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Alert family of the plan to give their loved one a heart and to keep a matched heart for them as a symbol connecting their love.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 xml:space="preserve">Check if they would like a heart for </w:t>
      </w:r>
      <w:r w:rsidR="00FD46A2" w:rsidRPr="00FD46A2">
        <w:rPr>
          <w:sz w:val="28"/>
          <w:szCs w:val="28"/>
        </w:rPr>
        <w:t xml:space="preserve">each member of the family. The </w:t>
      </w:r>
      <w:r w:rsidRPr="00FD46A2">
        <w:rPr>
          <w:sz w:val="28"/>
          <w:szCs w:val="28"/>
        </w:rPr>
        <w:t>nominated person may need to discuss this with the family and let you know on a follow up call.</w:t>
      </w:r>
      <w:r w:rsidR="00FD46A2">
        <w:rPr>
          <w:sz w:val="28"/>
          <w:szCs w:val="28"/>
        </w:rPr>
        <w:t xml:space="preserve"> (This will help the family members to receive as similar hearts as possible)</w:t>
      </w:r>
    </w:p>
    <w:p w:rsidR="00FD46A2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Place the heart in the patient’s hand</w:t>
      </w:r>
      <w:r w:rsidR="00FD46A2" w:rsidRPr="00FD46A2">
        <w:rPr>
          <w:sz w:val="28"/>
          <w:szCs w:val="28"/>
        </w:rPr>
        <w:t xml:space="preserve"> and check the heart remains close to them.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 xml:space="preserve">When they die, check the heart is present and </w:t>
      </w:r>
      <w:proofErr w:type="gramStart"/>
      <w:r w:rsidRPr="00FD46A2">
        <w:rPr>
          <w:sz w:val="28"/>
          <w:szCs w:val="28"/>
        </w:rPr>
        <w:t>remains</w:t>
      </w:r>
      <w:proofErr w:type="gramEnd"/>
      <w:r w:rsidRPr="00FD46A2">
        <w:rPr>
          <w:sz w:val="28"/>
          <w:szCs w:val="28"/>
        </w:rPr>
        <w:t xml:space="preserve"> with them as their body is prepared</w:t>
      </w:r>
      <w:r w:rsidR="00FD46A2">
        <w:rPr>
          <w:sz w:val="28"/>
          <w:szCs w:val="28"/>
        </w:rPr>
        <w:t xml:space="preserve"> for transfer to the mortuary.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 xml:space="preserve">Place matching heart into the hand written sympathy card and send to the family.  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When a number of hearts are requested, place in the organza bag and post in envelope along with the sympathy card.</w:t>
      </w:r>
    </w:p>
    <w:p w:rsidR="00197A1A" w:rsidRPr="00FD46A2" w:rsidRDefault="00197A1A" w:rsidP="00197A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D46A2">
        <w:rPr>
          <w:sz w:val="28"/>
          <w:szCs w:val="28"/>
        </w:rPr>
        <w:t>Keep a record of the heart’s use in the patient’s record.</w:t>
      </w:r>
    </w:p>
    <w:p w:rsidR="00197A1A" w:rsidRPr="00FD46A2" w:rsidRDefault="00197A1A" w:rsidP="00197A1A">
      <w:pPr>
        <w:rPr>
          <w:b/>
          <w:sz w:val="28"/>
          <w:szCs w:val="28"/>
        </w:rPr>
      </w:pPr>
      <w:r w:rsidRPr="00FD46A2">
        <w:rPr>
          <w:b/>
          <w:sz w:val="28"/>
          <w:szCs w:val="28"/>
        </w:rPr>
        <w:t>When the use of the heart has not been discussed with the next of kin prior to the person’s death</w:t>
      </w:r>
    </w:p>
    <w:p w:rsidR="00197A1A" w:rsidRPr="00FD46A2" w:rsidRDefault="00197A1A" w:rsidP="00197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46A2">
        <w:rPr>
          <w:sz w:val="28"/>
          <w:szCs w:val="28"/>
        </w:rPr>
        <w:t>Place a heart in the patient’s hand as they are dying</w:t>
      </w:r>
    </w:p>
    <w:p w:rsidR="00197A1A" w:rsidRPr="00FD46A2" w:rsidRDefault="00197A1A" w:rsidP="00197A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46A2">
        <w:rPr>
          <w:sz w:val="28"/>
          <w:szCs w:val="28"/>
        </w:rPr>
        <w:t>Send the matched heart to the next of kin in the sympathy card, letting the person know how the heart has been used.</w:t>
      </w:r>
    </w:p>
    <w:p w:rsidR="00197A1A" w:rsidRPr="00197A1A" w:rsidRDefault="00197A1A" w:rsidP="00197A1A">
      <w:pPr>
        <w:rPr>
          <w:b/>
        </w:rPr>
      </w:pPr>
    </w:p>
    <w:p w:rsidR="00197A1A" w:rsidRDefault="00FD46A2" w:rsidP="00FD46A2">
      <w:pPr>
        <w:jc w:val="center"/>
      </w:pPr>
      <w:r>
        <w:rPr>
          <w:rFonts w:ascii="Lucida Sans Unicode" w:hAnsi="Lucida Sans Unicode" w:cs="Lucida Sans Unicode"/>
          <w:noProof/>
          <w:color w:val="333333"/>
          <w:sz w:val="19"/>
          <w:szCs w:val="19"/>
          <w:lang w:eastAsia="en-GB"/>
        </w:rPr>
        <w:drawing>
          <wp:inline distT="0" distB="0" distL="0" distR="0" wp14:anchorId="72F7C7E5" wp14:editId="59F9B3C8">
            <wp:extent cx="1219200" cy="1105408"/>
            <wp:effectExtent l="0" t="0" r="0" b="0"/>
            <wp:docPr id="1" name="Picture 1" descr="love hearts crochet pattern by planetj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 hearts crochet pattern by planetj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17" cy="110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7A1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A2" w:rsidRDefault="00FD46A2" w:rsidP="00FD46A2">
      <w:pPr>
        <w:spacing w:after="0" w:line="240" w:lineRule="auto"/>
      </w:pPr>
      <w:r>
        <w:separator/>
      </w:r>
    </w:p>
  </w:endnote>
  <w:endnote w:type="continuationSeparator" w:id="0">
    <w:p w:rsidR="00FD46A2" w:rsidRDefault="00FD46A2" w:rsidP="00FD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A2" w:rsidRDefault="00FD46A2" w:rsidP="00FD46A2">
      <w:pPr>
        <w:spacing w:after="0" w:line="240" w:lineRule="auto"/>
      </w:pPr>
      <w:r>
        <w:separator/>
      </w:r>
    </w:p>
  </w:footnote>
  <w:footnote w:type="continuationSeparator" w:id="0">
    <w:p w:rsidR="00FD46A2" w:rsidRDefault="00FD46A2" w:rsidP="00FD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A2" w:rsidRDefault="00FD46A2">
    <w:pPr>
      <w:pStyle w:val="Header"/>
    </w:pPr>
    <w:r>
      <w:t>Version 1</w:t>
    </w:r>
    <w:r>
      <w:ptab w:relativeTo="margin" w:alignment="center" w:leader="none"/>
    </w:r>
    <w:r>
      <w:ptab w:relativeTo="margin" w:alignment="right" w:leader="none"/>
    </w:r>
    <w:r>
      <w:t>16/05/2020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6C4D"/>
    <w:multiLevelType w:val="hybridMultilevel"/>
    <w:tmpl w:val="0ACE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C341E"/>
    <w:multiLevelType w:val="hybridMultilevel"/>
    <w:tmpl w:val="2BF2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1A"/>
    <w:rsid w:val="00197A1A"/>
    <w:rsid w:val="007B67BD"/>
    <w:rsid w:val="008B3534"/>
    <w:rsid w:val="00AF3801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6A2"/>
  </w:style>
  <w:style w:type="paragraph" w:styleId="Footer">
    <w:name w:val="footer"/>
    <w:basedOn w:val="Normal"/>
    <w:link w:val="FooterChar"/>
    <w:uiPriority w:val="99"/>
    <w:unhideWhenUsed/>
    <w:rsid w:val="00FD4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6A2"/>
  </w:style>
  <w:style w:type="paragraph" w:styleId="Footer">
    <w:name w:val="footer"/>
    <w:basedOn w:val="Normal"/>
    <w:link w:val="FooterChar"/>
    <w:uiPriority w:val="99"/>
    <w:unhideWhenUsed/>
    <w:rsid w:val="00FD4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McCloskey, Sharon</dc:creator>
  <cp:lastModifiedBy>McCloskey, Sharon</cp:lastModifiedBy>
  <cp:revision>2</cp:revision>
  <dcterms:created xsi:type="dcterms:W3CDTF">2020-05-17T14:34:00Z</dcterms:created>
  <dcterms:modified xsi:type="dcterms:W3CDTF">2020-05-17T14:34:00Z</dcterms:modified>
</cp:coreProperties>
</file>