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184" w:rsidRPr="003E6D3F" w:rsidRDefault="003E6D3F" w:rsidP="003E6D3F">
      <w:pPr>
        <w:jc w:val="center"/>
        <w:rPr>
          <w:b/>
          <w:u w:val="single"/>
        </w:rPr>
      </w:pPr>
      <w:r w:rsidRPr="003E6D3F">
        <w:rPr>
          <w:b/>
          <w:u w:val="single"/>
        </w:rPr>
        <w:t>Review checklist for paediatric SLT webpage</w:t>
      </w:r>
    </w:p>
    <w:p w:rsidR="003E6D3F" w:rsidRDefault="003E6D3F"/>
    <w:tbl>
      <w:tblPr>
        <w:tblStyle w:val="TableGrid"/>
        <w:tblW w:w="0" w:type="auto"/>
        <w:tblLook w:val="04A0" w:firstRow="1" w:lastRow="0" w:firstColumn="1" w:lastColumn="0" w:noHBand="0" w:noVBand="1"/>
      </w:tblPr>
      <w:tblGrid>
        <w:gridCol w:w="2254"/>
        <w:gridCol w:w="5262"/>
        <w:gridCol w:w="2254"/>
        <w:gridCol w:w="2441"/>
      </w:tblGrid>
      <w:tr w:rsidR="000F5260" w:rsidTr="008C1870">
        <w:tc>
          <w:tcPr>
            <w:tcW w:w="2254" w:type="dxa"/>
            <w:shd w:val="clear" w:color="auto" w:fill="FFC000" w:themeFill="accent4"/>
          </w:tcPr>
          <w:p w:rsidR="000F5260" w:rsidRDefault="000F5260"/>
        </w:tc>
        <w:tc>
          <w:tcPr>
            <w:tcW w:w="5262" w:type="dxa"/>
            <w:shd w:val="clear" w:color="auto" w:fill="FFC000" w:themeFill="accent4"/>
          </w:tcPr>
          <w:p w:rsidR="000F5260" w:rsidRDefault="000F5260">
            <w:r>
              <w:t xml:space="preserve">What </w:t>
            </w:r>
            <w:r w:rsidR="007555ED">
              <w:t>am I checking</w:t>
            </w:r>
            <w:r>
              <w:t>?</w:t>
            </w:r>
          </w:p>
          <w:p w:rsidR="000F5260" w:rsidRDefault="000F5260"/>
        </w:tc>
        <w:tc>
          <w:tcPr>
            <w:tcW w:w="2254" w:type="dxa"/>
            <w:shd w:val="clear" w:color="auto" w:fill="FFC000" w:themeFill="accent4"/>
          </w:tcPr>
          <w:p w:rsidR="000F5260" w:rsidRDefault="000F5260">
            <w:r>
              <w:t>Checked and liked-</w:t>
            </w:r>
          </w:p>
          <w:p w:rsidR="000F5260" w:rsidRDefault="000F5260" w:rsidP="000F5260">
            <w:pPr>
              <w:jc w:val="center"/>
            </w:pPr>
            <w:r>
              <w:t>‘good to go’</w:t>
            </w:r>
          </w:p>
          <w:p w:rsidR="000F5260" w:rsidRDefault="000F5260" w:rsidP="000F5260">
            <w:pPr>
              <w:jc w:val="center"/>
            </w:pPr>
          </w:p>
          <w:p w:rsidR="000F5260" w:rsidRDefault="000F5260" w:rsidP="000F5260">
            <w:pPr>
              <w:jc w:val="center"/>
            </w:pPr>
            <w:r>
              <w:t>Yes/no</w:t>
            </w:r>
          </w:p>
        </w:tc>
        <w:tc>
          <w:tcPr>
            <w:tcW w:w="2441" w:type="dxa"/>
            <w:shd w:val="clear" w:color="auto" w:fill="FFC000" w:themeFill="accent4"/>
          </w:tcPr>
          <w:p w:rsidR="000F5260" w:rsidRDefault="000F5260">
            <w:r>
              <w:t xml:space="preserve">Amendments needed &amp; </w:t>
            </w:r>
            <w:proofErr w:type="gramStart"/>
            <w:r>
              <w:t>suggested ..</w:t>
            </w:r>
            <w:proofErr w:type="gramEnd"/>
            <w:r>
              <w:t xml:space="preserve"> please give detail </w:t>
            </w:r>
          </w:p>
          <w:p w:rsidR="000F5260" w:rsidRDefault="000F5260"/>
        </w:tc>
      </w:tr>
      <w:tr w:rsidR="003E6D3F" w:rsidTr="008C1870">
        <w:tc>
          <w:tcPr>
            <w:tcW w:w="2254" w:type="dxa"/>
            <w:shd w:val="clear" w:color="auto" w:fill="FFC000" w:themeFill="accent4"/>
          </w:tcPr>
          <w:p w:rsidR="003E6D3F" w:rsidRDefault="003E6D3F" w:rsidP="000F5260">
            <w:pPr>
              <w:shd w:val="clear" w:color="auto" w:fill="FFC000" w:themeFill="accent4"/>
            </w:pPr>
            <w:r>
              <w:t>Landing page (home page)</w:t>
            </w:r>
          </w:p>
          <w:p w:rsidR="00295382" w:rsidRDefault="00295382" w:rsidP="000F5260">
            <w:pPr>
              <w:shd w:val="clear" w:color="auto" w:fill="FFC000" w:themeFill="accent4"/>
            </w:pPr>
            <w:r>
              <w:t xml:space="preserve">Change title of page to ‘Speech Sound Disorder’ use this throughout. Add ‘unclear speech’ in brackets. </w:t>
            </w:r>
          </w:p>
          <w:p w:rsidR="003E6D3F" w:rsidRDefault="003E6D3F"/>
          <w:p w:rsidR="000F5260" w:rsidRDefault="000F5260"/>
        </w:tc>
        <w:tc>
          <w:tcPr>
            <w:tcW w:w="5262" w:type="dxa"/>
          </w:tcPr>
          <w:p w:rsidR="003E6D3F" w:rsidRDefault="003E6D3F">
            <w:r>
              <w:t xml:space="preserve">Symbol </w:t>
            </w:r>
          </w:p>
        </w:tc>
        <w:tc>
          <w:tcPr>
            <w:tcW w:w="2254" w:type="dxa"/>
          </w:tcPr>
          <w:p w:rsidR="003E6D3F" w:rsidRDefault="00295382">
            <w:r>
              <w:t>No, this instead if ok in terms of copyright</w:t>
            </w:r>
          </w:p>
          <w:p w:rsidR="00295382" w:rsidRDefault="00295382"/>
        </w:tc>
        <w:tc>
          <w:tcPr>
            <w:tcW w:w="2441" w:type="dxa"/>
          </w:tcPr>
          <w:p w:rsidR="003E6D3F" w:rsidRDefault="00295382">
            <w:r>
              <w:rPr>
                <w:noProof/>
                <w:lang w:eastAsia="en-GB"/>
              </w:rPr>
              <w:drawing>
                <wp:inline distT="0" distB="0" distL="0" distR="0" wp14:anchorId="32384DFF" wp14:editId="3514F579">
                  <wp:extent cx="1412875" cy="847725"/>
                  <wp:effectExtent l="0" t="0" r="0" b="9525"/>
                  <wp:docPr id="1" name="Picture 1" descr="Speech Sound Disorders – Baker Speech Clinic"/>
                  <wp:cNvGraphicFramePr/>
                  <a:graphic xmlns:a="http://schemas.openxmlformats.org/drawingml/2006/main">
                    <a:graphicData uri="http://schemas.openxmlformats.org/drawingml/2006/picture">
                      <pic:pic xmlns:pic="http://schemas.openxmlformats.org/drawingml/2006/picture">
                        <pic:nvPicPr>
                          <pic:cNvPr id="2" name="Picture 2" descr="Speech Sound Disorders – Baker Speech Clinic"/>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2875" cy="847725"/>
                          </a:xfrm>
                          <a:prstGeom prst="rect">
                            <a:avLst/>
                          </a:prstGeom>
                          <a:noFill/>
                          <a:ln>
                            <a:noFill/>
                          </a:ln>
                        </pic:spPr>
                      </pic:pic>
                    </a:graphicData>
                  </a:graphic>
                </wp:inline>
              </w:drawing>
            </w:r>
          </w:p>
        </w:tc>
      </w:tr>
      <w:tr w:rsidR="003E6D3F" w:rsidTr="008C1870">
        <w:tc>
          <w:tcPr>
            <w:tcW w:w="2254" w:type="dxa"/>
          </w:tcPr>
          <w:p w:rsidR="003E6D3F" w:rsidRDefault="003E6D3F"/>
          <w:p w:rsidR="000F5260" w:rsidRDefault="000F5260"/>
          <w:p w:rsidR="000F5260" w:rsidRDefault="000F5260"/>
        </w:tc>
        <w:tc>
          <w:tcPr>
            <w:tcW w:w="5262" w:type="dxa"/>
          </w:tcPr>
          <w:p w:rsidR="003E6D3F" w:rsidRDefault="003E6D3F">
            <w:r>
              <w:t xml:space="preserve">Label </w:t>
            </w:r>
            <w:r w:rsidR="000F5260">
              <w:t>under symbol</w:t>
            </w:r>
          </w:p>
          <w:p w:rsidR="003E6D3F" w:rsidRDefault="003E6D3F"/>
        </w:tc>
        <w:tc>
          <w:tcPr>
            <w:tcW w:w="2254" w:type="dxa"/>
          </w:tcPr>
          <w:p w:rsidR="003E6D3F" w:rsidRDefault="00295382">
            <w:r>
              <w:t>No</w:t>
            </w:r>
          </w:p>
        </w:tc>
        <w:tc>
          <w:tcPr>
            <w:tcW w:w="2441" w:type="dxa"/>
          </w:tcPr>
          <w:p w:rsidR="003E6D3F" w:rsidRDefault="00295382">
            <w:r>
              <w:t>Speech Sounds rather than ‘Speech and Sounds’</w:t>
            </w:r>
          </w:p>
        </w:tc>
      </w:tr>
      <w:tr w:rsidR="003E6D3F" w:rsidTr="008C1870">
        <w:tc>
          <w:tcPr>
            <w:tcW w:w="2254" w:type="dxa"/>
          </w:tcPr>
          <w:p w:rsidR="003E6D3F" w:rsidRDefault="003E6D3F"/>
          <w:p w:rsidR="000F5260" w:rsidRDefault="000F5260"/>
          <w:p w:rsidR="000F5260" w:rsidRDefault="000F5260"/>
          <w:p w:rsidR="000F5260" w:rsidRDefault="000F5260"/>
        </w:tc>
        <w:tc>
          <w:tcPr>
            <w:tcW w:w="5262" w:type="dxa"/>
          </w:tcPr>
          <w:p w:rsidR="003E6D3F" w:rsidRDefault="003E6D3F">
            <w:r>
              <w:t xml:space="preserve">Blurb </w:t>
            </w:r>
            <w:r w:rsidR="000F5260">
              <w:t>under label</w:t>
            </w:r>
          </w:p>
          <w:p w:rsidR="003E6D3F" w:rsidRDefault="003E6D3F"/>
        </w:tc>
        <w:tc>
          <w:tcPr>
            <w:tcW w:w="2254" w:type="dxa"/>
          </w:tcPr>
          <w:p w:rsidR="003E6D3F" w:rsidRDefault="00295382">
            <w:r>
              <w:t>There’s just a label under the symbol, no blurb, this is ok</w:t>
            </w:r>
          </w:p>
        </w:tc>
        <w:tc>
          <w:tcPr>
            <w:tcW w:w="2441" w:type="dxa"/>
          </w:tcPr>
          <w:p w:rsidR="003E6D3F" w:rsidRDefault="003E6D3F"/>
        </w:tc>
      </w:tr>
      <w:tr w:rsidR="003E6D3F" w:rsidTr="008C1870">
        <w:tc>
          <w:tcPr>
            <w:tcW w:w="2254" w:type="dxa"/>
            <w:shd w:val="clear" w:color="auto" w:fill="FFC000" w:themeFill="accent4"/>
          </w:tcPr>
          <w:p w:rsidR="003E6D3F" w:rsidRDefault="003E6D3F"/>
          <w:p w:rsidR="003E6D3F" w:rsidRDefault="000F5260">
            <w:r>
              <w:t xml:space="preserve">Click on your </w:t>
            </w:r>
            <w:r w:rsidR="003E6D3F">
              <w:t xml:space="preserve">Clinical area </w:t>
            </w:r>
            <w:r>
              <w:t>…………</w:t>
            </w:r>
          </w:p>
          <w:p w:rsidR="003E6D3F" w:rsidRDefault="003E6D3F"/>
        </w:tc>
        <w:tc>
          <w:tcPr>
            <w:tcW w:w="5262" w:type="dxa"/>
          </w:tcPr>
          <w:p w:rsidR="003E6D3F" w:rsidRDefault="003E6D3F"/>
          <w:p w:rsidR="000F5260" w:rsidRDefault="000F5260">
            <w:r>
              <w:t>Short blurb written</w:t>
            </w:r>
          </w:p>
        </w:tc>
        <w:tc>
          <w:tcPr>
            <w:tcW w:w="2254" w:type="dxa"/>
          </w:tcPr>
          <w:p w:rsidR="003E6D3F" w:rsidRDefault="00295382">
            <w:r>
              <w:t xml:space="preserve">Yes </w:t>
            </w:r>
          </w:p>
        </w:tc>
        <w:tc>
          <w:tcPr>
            <w:tcW w:w="2441" w:type="dxa"/>
          </w:tcPr>
          <w:p w:rsidR="003E6D3F" w:rsidRDefault="003E6D3F"/>
        </w:tc>
      </w:tr>
      <w:tr w:rsidR="003E6D3F" w:rsidTr="008C1870">
        <w:tc>
          <w:tcPr>
            <w:tcW w:w="2254" w:type="dxa"/>
          </w:tcPr>
          <w:p w:rsidR="003E6D3F" w:rsidRDefault="003E6D3F"/>
        </w:tc>
        <w:tc>
          <w:tcPr>
            <w:tcW w:w="5262" w:type="dxa"/>
          </w:tcPr>
          <w:p w:rsidR="003E6D3F" w:rsidRDefault="003E6D3F"/>
          <w:p w:rsidR="000F5260" w:rsidRDefault="000F5260">
            <w:r>
              <w:t xml:space="preserve">Content/resources listed </w:t>
            </w:r>
          </w:p>
          <w:p w:rsidR="000F5260" w:rsidRDefault="000F5260"/>
          <w:p w:rsidR="000F5260" w:rsidRDefault="000F5260"/>
        </w:tc>
        <w:tc>
          <w:tcPr>
            <w:tcW w:w="2254" w:type="dxa"/>
          </w:tcPr>
          <w:p w:rsidR="003E6D3F" w:rsidRDefault="00295382">
            <w:r>
              <w:t>I’d like to change these and have sent separately</w:t>
            </w:r>
          </w:p>
        </w:tc>
        <w:tc>
          <w:tcPr>
            <w:tcW w:w="2441" w:type="dxa"/>
          </w:tcPr>
          <w:p w:rsidR="003E6D3F" w:rsidRDefault="003E6D3F"/>
        </w:tc>
      </w:tr>
      <w:tr w:rsidR="008C1870" w:rsidTr="00F76C9F">
        <w:tc>
          <w:tcPr>
            <w:tcW w:w="2254" w:type="dxa"/>
          </w:tcPr>
          <w:p w:rsidR="008C1870" w:rsidRDefault="008C1870"/>
        </w:tc>
        <w:tc>
          <w:tcPr>
            <w:tcW w:w="9957" w:type="dxa"/>
            <w:gridSpan w:val="3"/>
          </w:tcPr>
          <w:p w:rsidR="008C1870" w:rsidRDefault="008C1870">
            <w:r>
              <w:t xml:space="preserve">Signposting/websites if listed. None listed can these be added. </w:t>
            </w:r>
          </w:p>
          <w:p w:rsidR="008C1870" w:rsidRDefault="008C1870"/>
          <w:p w:rsidR="008C1870" w:rsidRDefault="008C1870"/>
          <w:p w:rsidR="008C1870" w:rsidRPr="008C1870" w:rsidRDefault="008C1870" w:rsidP="008C1870">
            <w:r w:rsidRPr="008C1870">
              <w:t>Below are links to some other websites which you may find helpful.</w:t>
            </w:r>
          </w:p>
          <w:p w:rsidR="008C1870" w:rsidRPr="008C1870" w:rsidRDefault="008C1870" w:rsidP="008C1870">
            <w:r w:rsidRPr="008C1870">
              <w:rPr>
                <w:noProof/>
                <w:lang w:eastAsia="en-GB"/>
              </w:rPr>
              <w:drawing>
                <wp:inline distT="0" distB="0" distL="0" distR="0" wp14:anchorId="069E6D88" wp14:editId="06DCA6FE">
                  <wp:extent cx="742950" cy="895350"/>
                  <wp:effectExtent l="0" t="0" r="0" b="0"/>
                  <wp:docPr id="7" name="Picture 7" descr="https://gethackneytalking.co.uk/wp-content/uploads/2016/08/IC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thackneytalking.co.uk/wp-content/uploads/2016/08/ICAN-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895350"/>
                          </a:xfrm>
                          <a:prstGeom prst="rect">
                            <a:avLst/>
                          </a:prstGeom>
                          <a:noFill/>
                          <a:ln>
                            <a:noFill/>
                          </a:ln>
                        </pic:spPr>
                      </pic:pic>
                    </a:graphicData>
                  </a:graphic>
                </wp:inline>
              </w:drawing>
            </w:r>
          </w:p>
          <w:p w:rsidR="008C1870" w:rsidRPr="008C1870" w:rsidRDefault="0051194A" w:rsidP="008C1870">
            <w:hyperlink r:id="rId6" w:history="1">
              <w:r w:rsidR="008C1870" w:rsidRPr="008C1870">
                <w:rPr>
                  <w:rStyle w:val="Hyperlink"/>
                </w:rPr>
                <w:t>I CAN</w:t>
              </w:r>
            </w:hyperlink>
          </w:p>
          <w:p w:rsidR="008C1870" w:rsidRDefault="008C1870" w:rsidP="008C1870">
            <w:r w:rsidRPr="008C1870">
              <w:t>I CAN is the children’s communication charity. I CAN are experts in helping children develop the speech, language and communication skills they need to thrive in a 21st century world. I CAN offers a range of engaging and developmental resources for practitioners and parents to use with their children. There is also an </w:t>
            </w:r>
            <w:hyperlink r:id="rId7" w:history="1">
              <w:r w:rsidRPr="008C1870">
                <w:rPr>
                  <w:rStyle w:val="Hyperlink"/>
                </w:rPr>
                <w:t>enquiry service </w:t>
              </w:r>
            </w:hyperlink>
            <w:r w:rsidRPr="008C1870">
              <w:t>called I CAN Help where you can speak to a speech and language therapist for free via the telephone, email, Skype or Facebook.</w:t>
            </w:r>
          </w:p>
          <w:p w:rsidR="008C1870" w:rsidRPr="008C1870" w:rsidRDefault="008C1870" w:rsidP="008C1870"/>
          <w:p w:rsidR="008C1870" w:rsidRPr="008C1870" w:rsidRDefault="008C1870" w:rsidP="008C1870">
            <w:r w:rsidRPr="008C1870">
              <w:rPr>
                <w:noProof/>
                <w:lang w:eastAsia="en-GB"/>
              </w:rPr>
              <w:drawing>
                <wp:inline distT="0" distB="0" distL="0" distR="0" wp14:anchorId="59FF14AC" wp14:editId="29C8DF61">
                  <wp:extent cx="1428750" cy="571500"/>
                  <wp:effectExtent l="0" t="0" r="0" b="0"/>
                  <wp:docPr id="6" name="Picture 6" descr="https://gethackneytalking.co.uk/wp-content/uploads/2016/08/TCommTrust-15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ethackneytalking.co.uk/wp-content/uploads/2016/08/TCommTrust-150x6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8C1870" w:rsidRPr="008C1870" w:rsidRDefault="0051194A" w:rsidP="008C1870">
            <w:hyperlink r:id="rId9" w:history="1">
              <w:r w:rsidR="008C1870" w:rsidRPr="008C1870">
                <w:rPr>
                  <w:rStyle w:val="Hyperlink"/>
                </w:rPr>
                <w:t>THE COMMUNICATION TRUST</w:t>
              </w:r>
            </w:hyperlink>
          </w:p>
          <w:p w:rsidR="008C1870" w:rsidRDefault="008C1870" w:rsidP="008C1870">
            <w:r w:rsidRPr="008C1870">
              <w:t>The Communication Trust is a coalition of over 50 not-for-profit organisations. These organisations work together to support children and young people in England to support their speech, language and communication. You will find lots of helpful information here as well as great resources for both parents and professionals.</w:t>
            </w:r>
          </w:p>
          <w:p w:rsidR="0051194A" w:rsidRDefault="0051194A" w:rsidP="008C1870"/>
          <w:p w:rsidR="0051194A" w:rsidRDefault="0051194A" w:rsidP="008C1870">
            <w:hyperlink r:id="rId10" w:history="1">
              <w:r w:rsidRPr="004867D0">
                <w:rPr>
                  <w:rStyle w:val="Hyperlink"/>
                </w:rPr>
                <w:t>https://www.afasic.org.uk/</w:t>
              </w:r>
            </w:hyperlink>
            <w:r>
              <w:t xml:space="preserve"> </w:t>
            </w:r>
          </w:p>
          <w:p w:rsidR="008C1870" w:rsidRPr="008C1870" w:rsidRDefault="008C1870" w:rsidP="008C1870"/>
          <w:p w:rsidR="008C1870" w:rsidRPr="008C1870" w:rsidRDefault="008C1870" w:rsidP="008C1870">
            <w:r w:rsidRPr="008C1870">
              <w:rPr>
                <w:noProof/>
                <w:lang w:eastAsia="en-GB"/>
              </w:rPr>
              <w:drawing>
                <wp:inline distT="0" distB="0" distL="0" distR="0" wp14:anchorId="1A2E5E5D" wp14:editId="7FE6CC41">
                  <wp:extent cx="1428750" cy="476250"/>
                  <wp:effectExtent l="0" t="0" r="0" b="0"/>
                  <wp:docPr id="5" name="Picture 5" descr="https://gethackneytalking.co.uk/wp-content/uploads/2016/08/talking-point-logo-150x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ethackneytalking.co.uk/wp-content/uploads/2016/08/talking-point-logo-150x5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476250"/>
                          </a:xfrm>
                          <a:prstGeom prst="rect">
                            <a:avLst/>
                          </a:prstGeom>
                          <a:noFill/>
                          <a:ln>
                            <a:noFill/>
                          </a:ln>
                        </pic:spPr>
                      </pic:pic>
                    </a:graphicData>
                  </a:graphic>
                </wp:inline>
              </w:drawing>
            </w:r>
          </w:p>
          <w:p w:rsidR="008C1870" w:rsidRPr="008C1870" w:rsidRDefault="0051194A" w:rsidP="008C1870">
            <w:hyperlink r:id="rId12" w:history="1">
              <w:r w:rsidR="008C1870" w:rsidRPr="008C1870">
                <w:rPr>
                  <w:rStyle w:val="Hyperlink"/>
                </w:rPr>
                <w:t>TALKING</w:t>
              </w:r>
              <w:r w:rsidR="008C1870" w:rsidRPr="008C1870">
                <w:rPr>
                  <w:rStyle w:val="Hyperlink"/>
                  <w:b/>
                  <w:bCs/>
                </w:rPr>
                <w:t> POINT</w:t>
              </w:r>
            </w:hyperlink>
          </w:p>
          <w:p w:rsidR="008C1870" w:rsidRPr="008C1870" w:rsidRDefault="008C1870" w:rsidP="008C1870">
            <w:r w:rsidRPr="008C1870">
              <w:t>This websites provides lots of information about children’s communication and what you can do to help.</w:t>
            </w:r>
          </w:p>
          <w:p w:rsidR="008C1870" w:rsidRPr="008C1870" w:rsidRDefault="008C1870" w:rsidP="008C1870">
            <w:r w:rsidRPr="008C1870">
              <w:rPr>
                <w:noProof/>
                <w:lang w:eastAsia="en-GB"/>
              </w:rPr>
              <w:lastRenderedPageBreak/>
              <w:drawing>
                <wp:inline distT="0" distB="0" distL="0" distR="0" wp14:anchorId="5436DBD6" wp14:editId="579C9541">
                  <wp:extent cx="1428750" cy="790575"/>
                  <wp:effectExtent l="0" t="0" r="0" b="9525"/>
                  <wp:docPr id="4" name="Picture 4" descr="https://gethackneytalking.co.uk/wp-content/uploads/2016/08/talking-point-progress-checker-150x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ethackneytalking.co.uk/wp-content/uploads/2016/08/talking-point-progress-checker-150x8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inline>
              </w:drawing>
            </w:r>
          </w:p>
          <w:p w:rsidR="008C1870" w:rsidRPr="008C1870" w:rsidRDefault="0051194A" w:rsidP="008C1870">
            <w:hyperlink r:id="rId14" w:history="1">
              <w:r w:rsidR="008C1870" w:rsidRPr="008C1870">
                <w:rPr>
                  <w:rStyle w:val="Hyperlink"/>
                </w:rPr>
                <w:t>TALKING POINT PROGRESS CHECKER</w:t>
              </w:r>
            </w:hyperlink>
          </w:p>
          <w:p w:rsidR="008C1870" w:rsidRDefault="008C1870" w:rsidP="008C1870">
            <w:r w:rsidRPr="008C1870">
              <w:t>You can use this tool to check whether your child has the key communication skills expected for their age. This is available for children between the ages of 6 months and 11 years old.</w:t>
            </w:r>
          </w:p>
          <w:p w:rsidR="008C1870" w:rsidRPr="008C1870" w:rsidRDefault="008C1870" w:rsidP="008C1870"/>
          <w:p w:rsidR="008C1870" w:rsidRDefault="008C1870"/>
        </w:tc>
      </w:tr>
      <w:tr w:rsidR="003E6D3F" w:rsidTr="008C1870">
        <w:tc>
          <w:tcPr>
            <w:tcW w:w="2254" w:type="dxa"/>
            <w:shd w:val="clear" w:color="auto" w:fill="FFC000" w:themeFill="accent4"/>
          </w:tcPr>
          <w:p w:rsidR="003E6D3F" w:rsidRDefault="000F5260">
            <w:r>
              <w:lastRenderedPageBreak/>
              <w:t xml:space="preserve"> </w:t>
            </w:r>
          </w:p>
          <w:p w:rsidR="000F5260" w:rsidRDefault="000F5260">
            <w:r>
              <w:t xml:space="preserve">Any omissions </w:t>
            </w:r>
          </w:p>
          <w:p w:rsidR="000F5260" w:rsidRDefault="000F5260"/>
          <w:p w:rsidR="000F5260" w:rsidRDefault="000F5260"/>
        </w:tc>
        <w:tc>
          <w:tcPr>
            <w:tcW w:w="5262" w:type="dxa"/>
          </w:tcPr>
          <w:p w:rsidR="003E6D3F" w:rsidRDefault="00CF5F1C">
            <w:r>
              <w:t>What is a lisp?</w:t>
            </w:r>
          </w:p>
          <w:p w:rsidR="00CF5F1C" w:rsidRDefault="00CF5F1C"/>
          <w:p w:rsidR="000F5260" w:rsidRDefault="0051194A">
            <w:hyperlink r:id="rId15" w:history="1">
              <w:r w:rsidR="00CF5F1C" w:rsidRPr="00D11EFF">
                <w:rPr>
                  <w:rStyle w:val="Hyperlink"/>
                </w:rPr>
                <w:t>https://speechandlanguage.org.uk/media/3287/lisp.pdf</w:t>
              </w:r>
            </w:hyperlink>
            <w:r w:rsidR="00CF5F1C">
              <w:t xml:space="preserve"> </w:t>
            </w:r>
          </w:p>
        </w:tc>
        <w:tc>
          <w:tcPr>
            <w:tcW w:w="2254" w:type="dxa"/>
          </w:tcPr>
          <w:p w:rsidR="003E6D3F" w:rsidRDefault="003E6D3F"/>
        </w:tc>
        <w:tc>
          <w:tcPr>
            <w:tcW w:w="2441" w:type="dxa"/>
          </w:tcPr>
          <w:p w:rsidR="003E6D3F" w:rsidRDefault="003E6D3F"/>
        </w:tc>
      </w:tr>
      <w:tr w:rsidR="00CF5F1C" w:rsidTr="008C1870">
        <w:tc>
          <w:tcPr>
            <w:tcW w:w="2254" w:type="dxa"/>
            <w:shd w:val="clear" w:color="auto" w:fill="FFC000" w:themeFill="accent4"/>
          </w:tcPr>
          <w:p w:rsidR="00CF5F1C" w:rsidRDefault="00CF5F1C"/>
        </w:tc>
        <w:tc>
          <w:tcPr>
            <w:tcW w:w="5262" w:type="dxa"/>
          </w:tcPr>
          <w:p w:rsidR="00CF5F1C" w:rsidRDefault="00CF5F1C">
            <w:r>
              <w:t>Speech Sounds Factsheet</w:t>
            </w:r>
          </w:p>
          <w:p w:rsidR="00CF5F1C" w:rsidRDefault="00CF5F1C"/>
          <w:p w:rsidR="00CF5F1C" w:rsidRDefault="0051194A">
            <w:hyperlink r:id="rId16" w:history="1">
              <w:r w:rsidR="00CF5F1C" w:rsidRPr="00D11EFF">
                <w:rPr>
                  <w:rStyle w:val="Hyperlink"/>
                </w:rPr>
                <w:t>https://speechandlanguage.org.uk/media/3293/speech-sounds-factsheet.pdf</w:t>
              </w:r>
            </w:hyperlink>
            <w:r w:rsidR="00CF5F1C">
              <w:t xml:space="preserve"> </w:t>
            </w:r>
          </w:p>
        </w:tc>
        <w:tc>
          <w:tcPr>
            <w:tcW w:w="2254" w:type="dxa"/>
          </w:tcPr>
          <w:p w:rsidR="00CF5F1C" w:rsidRDefault="00CF5F1C"/>
        </w:tc>
        <w:tc>
          <w:tcPr>
            <w:tcW w:w="2441" w:type="dxa"/>
          </w:tcPr>
          <w:p w:rsidR="00CF5F1C" w:rsidRDefault="00CF5F1C"/>
        </w:tc>
      </w:tr>
      <w:tr w:rsidR="00CF5F1C" w:rsidTr="008C1870">
        <w:tc>
          <w:tcPr>
            <w:tcW w:w="2254" w:type="dxa"/>
            <w:shd w:val="clear" w:color="auto" w:fill="FFC000" w:themeFill="accent4"/>
          </w:tcPr>
          <w:p w:rsidR="00CF5F1C" w:rsidRDefault="00CF5F1C"/>
        </w:tc>
        <w:tc>
          <w:tcPr>
            <w:tcW w:w="5262" w:type="dxa"/>
          </w:tcPr>
          <w:p w:rsidR="00CF5F1C" w:rsidRDefault="00CF5F1C">
            <w:r>
              <w:t xml:space="preserve">My Child Has Glue Ear  </w:t>
            </w:r>
          </w:p>
          <w:p w:rsidR="00CF5F1C" w:rsidRDefault="00CF5F1C"/>
          <w:p w:rsidR="00CF5F1C" w:rsidRDefault="0051194A">
            <w:hyperlink r:id="rId17" w:history="1">
              <w:r w:rsidR="00CF5F1C" w:rsidRPr="00D11EFF">
                <w:rPr>
                  <w:rStyle w:val="Hyperlink"/>
                </w:rPr>
                <w:t>https://speechandlanguage.org.uk/media/3289/my-child-has-glue-ear-factsheet.pdf</w:t>
              </w:r>
            </w:hyperlink>
            <w:r w:rsidR="00CF5F1C">
              <w:t xml:space="preserve"> </w:t>
            </w:r>
          </w:p>
          <w:p w:rsidR="00CF5F1C" w:rsidRDefault="00CF5F1C"/>
        </w:tc>
        <w:tc>
          <w:tcPr>
            <w:tcW w:w="2254" w:type="dxa"/>
          </w:tcPr>
          <w:p w:rsidR="00CF5F1C" w:rsidRDefault="00CF5F1C"/>
        </w:tc>
        <w:tc>
          <w:tcPr>
            <w:tcW w:w="2441" w:type="dxa"/>
          </w:tcPr>
          <w:p w:rsidR="00CF5F1C" w:rsidRDefault="00CF5F1C"/>
        </w:tc>
      </w:tr>
      <w:tr w:rsidR="00CF5F1C" w:rsidTr="008C1870">
        <w:tc>
          <w:tcPr>
            <w:tcW w:w="2254" w:type="dxa"/>
            <w:shd w:val="clear" w:color="auto" w:fill="FFC000" w:themeFill="accent4"/>
          </w:tcPr>
          <w:p w:rsidR="00CF5F1C" w:rsidRDefault="00CF5F1C"/>
        </w:tc>
        <w:tc>
          <w:tcPr>
            <w:tcW w:w="5262" w:type="dxa"/>
          </w:tcPr>
          <w:p w:rsidR="002765A0" w:rsidRDefault="002765A0">
            <w:r>
              <w:t>Dummies and Speech Sound Development</w:t>
            </w:r>
          </w:p>
          <w:p w:rsidR="002765A0" w:rsidRDefault="002765A0"/>
          <w:p w:rsidR="00CF5F1C" w:rsidRDefault="0051194A">
            <w:hyperlink r:id="rId18" w:history="1">
              <w:r w:rsidR="002765A0" w:rsidRPr="00D11EFF">
                <w:rPr>
                  <w:rStyle w:val="Hyperlink"/>
                </w:rPr>
                <w:t>https://speechandlanguage.org.uk/talking-point/parents/do-dummies-affect-speech/</w:t>
              </w:r>
            </w:hyperlink>
            <w:r w:rsidR="002765A0">
              <w:t xml:space="preserve"> </w:t>
            </w:r>
          </w:p>
        </w:tc>
        <w:tc>
          <w:tcPr>
            <w:tcW w:w="2254" w:type="dxa"/>
          </w:tcPr>
          <w:p w:rsidR="00CF5F1C" w:rsidRDefault="00CF5F1C"/>
        </w:tc>
        <w:tc>
          <w:tcPr>
            <w:tcW w:w="2441" w:type="dxa"/>
          </w:tcPr>
          <w:p w:rsidR="00CF5F1C" w:rsidRDefault="00CF5F1C"/>
        </w:tc>
      </w:tr>
    </w:tbl>
    <w:p w:rsidR="003E6D3F" w:rsidRDefault="003E6D3F">
      <w:bookmarkStart w:id="0" w:name="_GoBack"/>
      <w:bookmarkEnd w:id="0"/>
    </w:p>
    <w:sectPr w:rsidR="003E6D3F" w:rsidSect="009A3DA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D3F"/>
    <w:rsid w:val="00072184"/>
    <w:rsid w:val="000F5260"/>
    <w:rsid w:val="002765A0"/>
    <w:rsid w:val="00295382"/>
    <w:rsid w:val="003E6D3F"/>
    <w:rsid w:val="0051194A"/>
    <w:rsid w:val="007555ED"/>
    <w:rsid w:val="008C1870"/>
    <w:rsid w:val="009A3DA3"/>
    <w:rsid w:val="00CF5F1C"/>
    <w:rsid w:val="00E41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580C"/>
  <w15:chartTrackingRefBased/>
  <w15:docId w15:val="{029EA468-4042-433E-AD6C-387AFB8A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5F1C"/>
    <w:rPr>
      <w:color w:val="0563C1" w:themeColor="hyperlink"/>
      <w:u w:val="single"/>
    </w:rPr>
  </w:style>
  <w:style w:type="character" w:styleId="FollowedHyperlink">
    <w:name w:val="FollowedHyperlink"/>
    <w:basedOn w:val="DefaultParagraphFont"/>
    <w:uiPriority w:val="99"/>
    <w:semiHidden/>
    <w:unhideWhenUsed/>
    <w:rsid w:val="00CF5F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852193">
      <w:bodyDiv w:val="1"/>
      <w:marLeft w:val="0"/>
      <w:marRight w:val="0"/>
      <w:marTop w:val="0"/>
      <w:marBottom w:val="0"/>
      <w:divBdr>
        <w:top w:val="none" w:sz="0" w:space="0" w:color="auto"/>
        <w:left w:val="none" w:sz="0" w:space="0" w:color="auto"/>
        <w:bottom w:val="none" w:sz="0" w:space="0" w:color="auto"/>
        <w:right w:val="none" w:sz="0" w:space="0" w:color="auto"/>
      </w:divBdr>
      <w:divsChild>
        <w:div w:id="2025936900">
          <w:marLeft w:val="0"/>
          <w:marRight w:val="0"/>
          <w:marTop w:val="0"/>
          <w:marBottom w:val="0"/>
          <w:divBdr>
            <w:top w:val="none" w:sz="0" w:space="0" w:color="auto"/>
            <w:left w:val="none" w:sz="0" w:space="0" w:color="auto"/>
            <w:bottom w:val="dashed" w:sz="6" w:space="0" w:color="EAEAEA"/>
            <w:right w:val="none" w:sz="0" w:space="0" w:color="auto"/>
          </w:divBdr>
          <w:divsChild>
            <w:div w:id="198130125">
              <w:marLeft w:val="0"/>
              <w:marRight w:val="0"/>
              <w:marTop w:val="0"/>
              <w:marBottom w:val="0"/>
              <w:divBdr>
                <w:top w:val="none" w:sz="0" w:space="0" w:color="auto"/>
                <w:left w:val="none" w:sz="0" w:space="0" w:color="auto"/>
                <w:bottom w:val="none" w:sz="0" w:space="0" w:color="auto"/>
                <w:right w:val="none" w:sz="0" w:space="0" w:color="auto"/>
              </w:divBdr>
            </w:div>
          </w:divsChild>
        </w:div>
        <w:div w:id="1802189184">
          <w:marLeft w:val="0"/>
          <w:marRight w:val="0"/>
          <w:marTop w:val="0"/>
          <w:marBottom w:val="0"/>
          <w:divBdr>
            <w:top w:val="none" w:sz="0" w:space="0" w:color="auto"/>
            <w:left w:val="none" w:sz="0" w:space="0" w:color="auto"/>
            <w:bottom w:val="dashed" w:sz="6" w:space="0" w:color="EAEAEA"/>
            <w:right w:val="none" w:sz="0" w:space="0" w:color="auto"/>
          </w:divBdr>
          <w:divsChild>
            <w:div w:id="922446244">
              <w:marLeft w:val="0"/>
              <w:marRight w:val="0"/>
              <w:marTop w:val="0"/>
              <w:marBottom w:val="0"/>
              <w:divBdr>
                <w:top w:val="none" w:sz="0" w:space="0" w:color="auto"/>
                <w:left w:val="none" w:sz="0" w:space="0" w:color="auto"/>
                <w:bottom w:val="none" w:sz="0" w:space="0" w:color="auto"/>
                <w:right w:val="none" w:sz="0" w:space="0" w:color="auto"/>
              </w:divBdr>
            </w:div>
          </w:divsChild>
        </w:div>
        <w:div w:id="1934430978">
          <w:marLeft w:val="0"/>
          <w:marRight w:val="0"/>
          <w:marTop w:val="0"/>
          <w:marBottom w:val="0"/>
          <w:divBdr>
            <w:top w:val="none" w:sz="0" w:space="0" w:color="auto"/>
            <w:left w:val="none" w:sz="0" w:space="0" w:color="auto"/>
            <w:bottom w:val="dashed" w:sz="6" w:space="0" w:color="EAEAEA"/>
            <w:right w:val="none" w:sz="0" w:space="0" w:color="auto"/>
          </w:divBdr>
          <w:divsChild>
            <w:div w:id="1863082954">
              <w:marLeft w:val="0"/>
              <w:marRight w:val="0"/>
              <w:marTop w:val="0"/>
              <w:marBottom w:val="0"/>
              <w:divBdr>
                <w:top w:val="none" w:sz="0" w:space="0" w:color="auto"/>
                <w:left w:val="none" w:sz="0" w:space="0" w:color="auto"/>
                <w:bottom w:val="none" w:sz="0" w:space="0" w:color="auto"/>
                <w:right w:val="none" w:sz="0" w:space="0" w:color="auto"/>
              </w:divBdr>
            </w:div>
          </w:divsChild>
        </w:div>
        <w:div w:id="1713190153">
          <w:marLeft w:val="0"/>
          <w:marRight w:val="0"/>
          <w:marTop w:val="0"/>
          <w:marBottom w:val="0"/>
          <w:divBdr>
            <w:top w:val="none" w:sz="0" w:space="0" w:color="auto"/>
            <w:left w:val="none" w:sz="0" w:space="0" w:color="auto"/>
            <w:bottom w:val="dashed" w:sz="6" w:space="0" w:color="EAEAEA"/>
            <w:right w:val="none" w:sz="0" w:space="0" w:color="auto"/>
          </w:divBdr>
          <w:divsChild>
            <w:div w:id="1069579422">
              <w:marLeft w:val="0"/>
              <w:marRight w:val="0"/>
              <w:marTop w:val="0"/>
              <w:marBottom w:val="0"/>
              <w:divBdr>
                <w:top w:val="none" w:sz="0" w:space="0" w:color="auto"/>
                <w:left w:val="none" w:sz="0" w:space="0" w:color="auto"/>
                <w:bottom w:val="none" w:sz="0" w:space="0" w:color="auto"/>
                <w:right w:val="none" w:sz="0" w:space="0" w:color="auto"/>
              </w:divBdr>
            </w:div>
          </w:divsChild>
        </w:div>
        <w:div w:id="1733504613">
          <w:marLeft w:val="0"/>
          <w:marRight w:val="0"/>
          <w:marTop w:val="0"/>
          <w:marBottom w:val="0"/>
          <w:divBdr>
            <w:top w:val="none" w:sz="0" w:space="0" w:color="auto"/>
            <w:left w:val="none" w:sz="0" w:space="0" w:color="auto"/>
            <w:bottom w:val="dashed" w:sz="6" w:space="0" w:color="EAEAEA"/>
            <w:right w:val="none" w:sz="0" w:space="0" w:color="auto"/>
          </w:divBdr>
          <w:divsChild>
            <w:div w:id="635572091">
              <w:marLeft w:val="0"/>
              <w:marRight w:val="0"/>
              <w:marTop w:val="0"/>
              <w:marBottom w:val="0"/>
              <w:divBdr>
                <w:top w:val="none" w:sz="0" w:space="0" w:color="auto"/>
                <w:left w:val="none" w:sz="0" w:space="0" w:color="auto"/>
                <w:bottom w:val="none" w:sz="0" w:space="0" w:color="auto"/>
                <w:right w:val="none" w:sz="0" w:space="0" w:color="auto"/>
              </w:divBdr>
            </w:div>
          </w:divsChild>
        </w:div>
        <w:div w:id="1329408049">
          <w:marLeft w:val="0"/>
          <w:marRight w:val="0"/>
          <w:marTop w:val="0"/>
          <w:marBottom w:val="0"/>
          <w:divBdr>
            <w:top w:val="none" w:sz="0" w:space="0" w:color="auto"/>
            <w:left w:val="none" w:sz="0" w:space="0" w:color="auto"/>
            <w:bottom w:val="dashed" w:sz="6" w:space="0" w:color="EAEAEA"/>
            <w:right w:val="none" w:sz="0" w:space="0" w:color="auto"/>
          </w:divBdr>
          <w:divsChild>
            <w:div w:id="15492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s://speechandlanguage.org.uk/talking-point/parents/do-dummies-affect-speech/" TargetMode="External"/><Relationship Id="rId3" Type="http://schemas.openxmlformats.org/officeDocument/2006/relationships/webSettings" Target="webSettings.xml"/><Relationship Id="rId7" Type="http://schemas.openxmlformats.org/officeDocument/2006/relationships/hyperlink" Target="http://www.talkingpoint.org.uk/enquiry-service" TargetMode="External"/><Relationship Id="rId12" Type="http://schemas.openxmlformats.org/officeDocument/2006/relationships/hyperlink" Target="http://www.talkingpoint.org.uk/" TargetMode="External"/><Relationship Id="rId17" Type="http://schemas.openxmlformats.org/officeDocument/2006/relationships/hyperlink" Target="https://speechandlanguage.org.uk/media/3289/my-child-has-glue-ear-factsheet.pdf" TargetMode="External"/><Relationship Id="rId2" Type="http://schemas.openxmlformats.org/officeDocument/2006/relationships/settings" Target="settings.xml"/><Relationship Id="rId16" Type="http://schemas.openxmlformats.org/officeDocument/2006/relationships/hyperlink" Target="https://speechandlanguage.org.uk/media/3293/speech-sounds-factsheet.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can.org.uk/" TargetMode="External"/><Relationship Id="rId11" Type="http://schemas.openxmlformats.org/officeDocument/2006/relationships/image" Target="media/image4.png"/><Relationship Id="rId5" Type="http://schemas.openxmlformats.org/officeDocument/2006/relationships/image" Target="media/image2.png"/><Relationship Id="rId15" Type="http://schemas.openxmlformats.org/officeDocument/2006/relationships/hyperlink" Target="https://speechandlanguage.org.uk/media/3287/lisp.pdf" TargetMode="External"/><Relationship Id="rId10" Type="http://schemas.openxmlformats.org/officeDocument/2006/relationships/hyperlink" Target="https://www.afasic.org.uk/"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thecommunicationtrust.org.uk/" TargetMode="External"/><Relationship Id="rId14" Type="http://schemas.openxmlformats.org/officeDocument/2006/relationships/hyperlink" Target="http://www.talkingpoint.org.uk/progressche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SHSCT</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Cairns, Debbie</dc:creator>
  <cp:keywords/>
  <dc:description/>
  <cp:lastModifiedBy>Mulgrew, Linda</cp:lastModifiedBy>
  <cp:revision>5</cp:revision>
  <dcterms:created xsi:type="dcterms:W3CDTF">2023-06-15T10:42:00Z</dcterms:created>
  <dcterms:modified xsi:type="dcterms:W3CDTF">2023-06-22T23:59:00Z</dcterms:modified>
</cp:coreProperties>
</file>