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6E7F07B" w14:textId="29BE2A6F" w:rsidR="00466254" w:rsidRPr="00252998" w:rsidRDefault="00E35C9B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0DF0BB7" wp14:editId="17D13F67">
            <wp:simplePos x="0" y="0"/>
            <wp:positionH relativeFrom="column">
              <wp:posOffset>-140970</wp:posOffset>
            </wp:positionH>
            <wp:positionV relativeFrom="paragraph">
              <wp:posOffset>86995</wp:posOffset>
            </wp:positionV>
            <wp:extent cx="2647950" cy="476250"/>
            <wp:effectExtent l="0" t="0" r="0" b="0"/>
            <wp:wrapTight wrapText="bothSides">
              <wp:wrapPolygon edited="0">
                <wp:start x="0" y="0"/>
                <wp:lineTo x="0" y="20736"/>
                <wp:lineTo x="21445" y="20736"/>
                <wp:lineTo x="21445" y="0"/>
                <wp:lineTo x="0" y="0"/>
              </wp:wrapPolygon>
            </wp:wrapTight>
            <wp:docPr id="2" name="Picture 2" descr="Description: Description: Description: Logo - SHS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Description: Logo - SHSC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016199" w14:textId="77777777" w:rsidR="00466254" w:rsidRPr="00252998" w:rsidRDefault="00466254">
      <w:pPr>
        <w:rPr>
          <w:sz w:val="26"/>
          <w:szCs w:val="26"/>
        </w:rPr>
      </w:pPr>
    </w:p>
    <w:p w14:paraId="4F09E5ED" w14:textId="77777777" w:rsidR="00466254" w:rsidRDefault="00466254">
      <w:pPr>
        <w:rPr>
          <w:sz w:val="26"/>
          <w:szCs w:val="26"/>
        </w:rPr>
      </w:pPr>
    </w:p>
    <w:p w14:paraId="49C6898B" w14:textId="77777777" w:rsidR="00D64846" w:rsidRDefault="00D64846" w:rsidP="00F16483">
      <w:pPr>
        <w:jc w:val="center"/>
        <w:rPr>
          <w:rFonts w:ascii="Arial" w:hAnsi="Arial" w:cs="Arial"/>
          <w:b/>
          <w:sz w:val="28"/>
          <w:szCs w:val="28"/>
        </w:rPr>
      </w:pPr>
    </w:p>
    <w:p w14:paraId="6097682B" w14:textId="73BB9043" w:rsidR="00466254" w:rsidRDefault="00354765" w:rsidP="00F1648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COVER</w:t>
      </w:r>
      <w:r w:rsidR="00094EA1">
        <w:rPr>
          <w:rFonts w:ascii="Arial" w:hAnsi="Arial" w:cs="Arial"/>
          <w:b/>
          <w:sz w:val="28"/>
          <w:szCs w:val="28"/>
        </w:rPr>
        <w:t xml:space="preserve"> SHEET</w:t>
      </w:r>
      <w:r w:rsidR="004E415A">
        <w:rPr>
          <w:rFonts w:ascii="Arial" w:hAnsi="Arial" w:cs="Arial"/>
          <w:b/>
          <w:sz w:val="28"/>
          <w:szCs w:val="28"/>
        </w:rPr>
        <w:t xml:space="preserve"> </w:t>
      </w:r>
    </w:p>
    <w:p w14:paraId="5B901287" w14:textId="77777777" w:rsidR="00A35ACF" w:rsidRDefault="00A35ACF" w:rsidP="00F16483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6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5"/>
        <w:gridCol w:w="553"/>
        <w:gridCol w:w="2028"/>
        <w:gridCol w:w="5436"/>
      </w:tblGrid>
      <w:tr w:rsidR="00466254" w:rsidRPr="00811B04" w14:paraId="3583B7EE" w14:textId="77777777" w:rsidTr="00CF20C1">
        <w:trPr>
          <w:jc w:val="center"/>
        </w:trPr>
        <w:tc>
          <w:tcPr>
            <w:tcW w:w="972" w:type="pct"/>
          </w:tcPr>
          <w:p w14:paraId="0912F7B1" w14:textId="77777777" w:rsidR="00466254" w:rsidRPr="004E415A" w:rsidRDefault="00B859FA" w:rsidP="00C75BAC">
            <w:pPr>
              <w:spacing w:after="10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415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Meeting </w:t>
            </w:r>
            <w:r w:rsidR="00D64846" w:rsidRPr="004E415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and </w:t>
            </w:r>
            <w:r w:rsidR="00466254" w:rsidRPr="004E415A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  <w:r w:rsidR="00D64846" w:rsidRPr="004E415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meeting</w:t>
            </w:r>
          </w:p>
        </w:tc>
        <w:tc>
          <w:tcPr>
            <w:tcW w:w="4028" w:type="pct"/>
            <w:gridSpan w:val="3"/>
          </w:tcPr>
          <w:p w14:paraId="0322C79B" w14:textId="77777777" w:rsidR="007550D0" w:rsidRPr="00C75BAC" w:rsidRDefault="007550D0" w:rsidP="007550D0">
            <w:pPr>
              <w:spacing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5BAC">
              <w:rPr>
                <w:rFonts w:ascii="Arial" w:hAnsi="Arial" w:cs="Arial"/>
                <w:sz w:val="28"/>
                <w:szCs w:val="28"/>
              </w:rPr>
              <w:t>Trust Board</w:t>
            </w:r>
          </w:p>
          <w:p w14:paraId="37B4FE12" w14:textId="592820C7" w:rsidR="007550D0" w:rsidRPr="00297A43" w:rsidRDefault="007550D0" w:rsidP="007550D0">
            <w:pPr>
              <w:spacing w:after="100"/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75BAC">
              <w:rPr>
                <w:rFonts w:ascii="Arial" w:hAnsi="Arial" w:cs="Arial"/>
                <w:sz w:val="28"/>
                <w:szCs w:val="28"/>
              </w:rPr>
              <w:t>21 November 2024</w:t>
            </w:r>
          </w:p>
        </w:tc>
      </w:tr>
      <w:tr w:rsidR="00567AAC" w:rsidRPr="00811B04" w14:paraId="43D487EB" w14:textId="77777777" w:rsidTr="00CF20C1">
        <w:trPr>
          <w:trHeight w:val="854"/>
          <w:jc w:val="center"/>
        </w:trPr>
        <w:tc>
          <w:tcPr>
            <w:tcW w:w="972" w:type="pct"/>
          </w:tcPr>
          <w:p w14:paraId="1933F291" w14:textId="77777777" w:rsidR="00567AAC" w:rsidRPr="004E415A" w:rsidRDefault="00567AAC" w:rsidP="00B859F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415A">
              <w:rPr>
                <w:rFonts w:ascii="Arial" w:hAnsi="Arial" w:cs="Arial"/>
                <w:b/>
                <w:bCs/>
                <w:sz w:val="28"/>
                <w:szCs w:val="28"/>
              </w:rPr>
              <w:t>Title of paper</w:t>
            </w:r>
          </w:p>
        </w:tc>
        <w:tc>
          <w:tcPr>
            <w:tcW w:w="4028" w:type="pct"/>
            <w:gridSpan w:val="3"/>
          </w:tcPr>
          <w:p w14:paraId="78ED54A0" w14:textId="1BD8EF83" w:rsidR="007550D0" w:rsidRPr="00C75BAC" w:rsidRDefault="007550D0" w:rsidP="007550D0">
            <w:pPr>
              <w:spacing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5BAC">
              <w:rPr>
                <w:rFonts w:ascii="Arial" w:hAnsi="Arial" w:cs="Arial"/>
                <w:sz w:val="28"/>
                <w:szCs w:val="28"/>
              </w:rPr>
              <w:t xml:space="preserve">Provision of </w:t>
            </w:r>
            <w:proofErr w:type="spellStart"/>
            <w:r w:rsidRPr="00C75BAC">
              <w:rPr>
                <w:rFonts w:ascii="Arial" w:hAnsi="Arial" w:cs="Arial"/>
                <w:sz w:val="28"/>
                <w:szCs w:val="28"/>
              </w:rPr>
              <w:t>Obstetric</w:t>
            </w:r>
            <w:proofErr w:type="spellEnd"/>
            <w:r w:rsidRPr="00C75BAC">
              <w:rPr>
                <w:rFonts w:ascii="Arial" w:hAnsi="Arial" w:cs="Arial"/>
                <w:sz w:val="28"/>
                <w:szCs w:val="28"/>
              </w:rPr>
              <w:t xml:space="preserve"> &amp; Gynaecology Services</w:t>
            </w:r>
          </w:p>
        </w:tc>
      </w:tr>
      <w:tr w:rsidR="00297A43" w:rsidRPr="00297A43" w14:paraId="27DB3CB7" w14:textId="77777777" w:rsidTr="00CF20C1">
        <w:trPr>
          <w:trHeight w:val="426"/>
          <w:jc w:val="center"/>
        </w:trPr>
        <w:tc>
          <w:tcPr>
            <w:tcW w:w="972" w:type="pct"/>
            <w:vMerge w:val="restart"/>
          </w:tcPr>
          <w:p w14:paraId="4B6F1DB5" w14:textId="77777777" w:rsidR="00740289" w:rsidRPr="004E415A" w:rsidRDefault="00740289" w:rsidP="00B859F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415A">
              <w:rPr>
                <w:rFonts w:ascii="Arial" w:hAnsi="Arial" w:cs="Arial"/>
                <w:b/>
                <w:bCs/>
                <w:sz w:val="28"/>
                <w:szCs w:val="28"/>
              </w:rPr>
              <w:t>Accountable Director</w:t>
            </w:r>
          </w:p>
        </w:tc>
        <w:tc>
          <w:tcPr>
            <w:tcW w:w="1297" w:type="pct"/>
            <w:gridSpan w:val="2"/>
          </w:tcPr>
          <w:p w14:paraId="00D392B5" w14:textId="77777777" w:rsidR="00740289" w:rsidRPr="004E415A" w:rsidRDefault="00740289" w:rsidP="007D7D53">
            <w:pPr>
              <w:spacing w:after="10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415A">
              <w:rPr>
                <w:rFonts w:ascii="Arial" w:hAnsi="Arial" w:cs="Arial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2731" w:type="pct"/>
          </w:tcPr>
          <w:p w14:paraId="4FAFD716" w14:textId="046E3ACB" w:rsidR="00740289" w:rsidRPr="00C75BAC" w:rsidRDefault="00CB2020" w:rsidP="00E279AC">
            <w:pPr>
              <w:spacing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5BAC">
              <w:rPr>
                <w:rFonts w:ascii="Arial" w:hAnsi="Arial" w:cs="Arial"/>
                <w:sz w:val="28"/>
                <w:szCs w:val="28"/>
              </w:rPr>
              <w:t xml:space="preserve">Dr Stephen Austin &amp; </w:t>
            </w:r>
            <w:r w:rsidR="007550D0" w:rsidRPr="00C75BAC">
              <w:rPr>
                <w:rFonts w:ascii="Arial" w:hAnsi="Arial" w:cs="Arial"/>
                <w:sz w:val="28"/>
                <w:szCs w:val="28"/>
              </w:rPr>
              <w:t>Cathrine Reid</w:t>
            </w:r>
            <w:r w:rsidRPr="00C75BAC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97A43" w:rsidRPr="00297A43" w14:paraId="6A979952" w14:textId="77777777" w:rsidTr="00CF20C1">
        <w:trPr>
          <w:trHeight w:val="426"/>
          <w:jc w:val="center"/>
        </w:trPr>
        <w:tc>
          <w:tcPr>
            <w:tcW w:w="972" w:type="pct"/>
            <w:vMerge/>
          </w:tcPr>
          <w:p w14:paraId="20B4EFA1" w14:textId="77777777" w:rsidR="00740289" w:rsidRPr="004E415A" w:rsidRDefault="00740289" w:rsidP="00B859F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97" w:type="pct"/>
            <w:gridSpan w:val="2"/>
          </w:tcPr>
          <w:p w14:paraId="5859C156" w14:textId="77777777" w:rsidR="00740289" w:rsidRPr="004E415A" w:rsidRDefault="00740289" w:rsidP="007D7D53">
            <w:pPr>
              <w:spacing w:after="10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415A">
              <w:rPr>
                <w:rFonts w:ascii="Arial" w:hAnsi="Arial" w:cs="Arial"/>
                <w:b/>
                <w:bCs/>
                <w:sz w:val="28"/>
                <w:szCs w:val="28"/>
              </w:rPr>
              <w:t>Position</w:t>
            </w:r>
          </w:p>
        </w:tc>
        <w:tc>
          <w:tcPr>
            <w:tcW w:w="2731" w:type="pct"/>
          </w:tcPr>
          <w:p w14:paraId="065AF5E2" w14:textId="6363A7D8" w:rsidR="00740289" w:rsidRPr="00C75BAC" w:rsidRDefault="00CB2020" w:rsidP="007D7D53">
            <w:pPr>
              <w:spacing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5BAC">
              <w:rPr>
                <w:rFonts w:ascii="Arial" w:hAnsi="Arial" w:cs="Arial"/>
                <w:sz w:val="28"/>
                <w:szCs w:val="28"/>
              </w:rPr>
              <w:t xml:space="preserve">Executive Medical Director &amp; </w:t>
            </w:r>
            <w:r w:rsidR="007550D0" w:rsidRPr="00C75BAC">
              <w:rPr>
                <w:rFonts w:ascii="Arial" w:hAnsi="Arial" w:cs="Arial"/>
                <w:sz w:val="28"/>
                <w:szCs w:val="28"/>
              </w:rPr>
              <w:t>Director Surgery &amp; Clinical Services</w:t>
            </w:r>
          </w:p>
        </w:tc>
      </w:tr>
      <w:tr w:rsidR="00297A43" w:rsidRPr="00297A43" w14:paraId="73183CE2" w14:textId="77777777" w:rsidTr="00CF20C1">
        <w:trPr>
          <w:trHeight w:val="140"/>
          <w:jc w:val="center"/>
        </w:trPr>
        <w:tc>
          <w:tcPr>
            <w:tcW w:w="972" w:type="pct"/>
            <w:vMerge w:val="restart"/>
          </w:tcPr>
          <w:p w14:paraId="54E1BDCC" w14:textId="77777777" w:rsidR="0040250D" w:rsidRPr="004E415A" w:rsidRDefault="0040250D" w:rsidP="00B859F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415A">
              <w:rPr>
                <w:rFonts w:ascii="Arial" w:hAnsi="Arial" w:cs="Arial"/>
                <w:b/>
                <w:bCs/>
                <w:sz w:val="28"/>
                <w:szCs w:val="28"/>
              </w:rPr>
              <w:t>Report Author</w:t>
            </w:r>
          </w:p>
        </w:tc>
        <w:tc>
          <w:tcPr>
            <w:tcW w:w="1297" w:type="pct"/>
            <w:gridSpan w:val="2"/>
          </w:tcPr>
          <w:p w14:paraId="733B213C" w14:textId="77777777" w:rsidR="0040250D" w:rsidRPr="004E415A" w:rsidRDefault="0040250D" w:rsidP="007D7D53">
            <w:pPr>
              <w:spacing w:after="10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415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Name </w:t>
            </w:r>
          </w:p>
        </w:tc>
        <w:tc>
          <w:tcPr>
            <w:tcW w:w="2731" w:type="pct"/>
          </w:tcPr>
          <w:p w14:paraId="3E76EABD" w14:textId="5C797445" w:rsidR="0040250D" w:rsidRPr="00C75BAC" w:rsidRDefault="007550D0" w:rsidP="007D7D53">
            <w:pPr>
              <w:spacing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5BAC">
              <w:rPr>
                <w:rFonts w:ascii="Arial" w:hAnsi="Arial" w:cs="Arial"/>
                <w:sz w:val="28"/>
                <w:szCs w:val="28"/>
              </w:rPr>
              <w:t>Wendy Clarke</w:t>
            </w:r>
          </w:p>
        </w:tc>
      </w:tr>
      <w:tr w:rsidR="00297A43" w:rsidRPr="00297A43" w14:paraId="36F61FFA" w14:textId="77777777" w:rsidTr="00CF20C1">
        <w:trPr>
          <w:trHeight w:val="140"/>
          <w:jc w:val="center"/>
        </w:trPr>
        <w:tc>
          <w:tcPr>
            <w:tcW w:w="972" w:type="pct"/>
            <w:vMerge/>
          </w:tcPr>
          <w:p w14:paraId="03E49D58" w14:textId="77777777" w:rsidR="0040250D" w:rsidRPr="00297A43" w:rsidRDefault="0040250D" w:rsidP="00B859F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7" w:type="pct"/>
            <w:gridSpan w:val="2"/>
          </w:tcPr>
          <w:p w14:paraId="7474FA87" w14:textId="77777777" w:rsidR="0040250D" w:rsidRPr="004E415A" w:rsidRDefault="00D64846" w:rsidP="007D7D53">
            <w:pPr>
              <w:spacing w:after="10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415A">
              <w:rPr>
                <w:rFonts w:ascii="Arial" w:hAnsi="Arial" w:cs="Arial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2731" w:type="pct"/>
          </w:tcPr>
          <w:p w14:paraId="46BC0AC6" w14:textId="7B6BEE3B" w:rsidR="0040250D" w:rsidRPr="004E415A" w:rsidRDefault="0053021F" w:rsidP="007D7D53">
            <w:pPr>
              <w:spacing w:after="100"/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hyperlink r:id="rId12" w:history="1">
              <w:r w:rsidR="007550D0" w:rsidRPr="00C71AF0">
                <w:rPr>
                  <w:rStyle w:val="Hyperlink"/>
                  <w:rFonts w:ascii="Arial" w:hAnsi="Arial" w:cs="Arial"/>
                  <w:i/>
                  <w:iCs/>
                  <w:sz w:val="28"/>
                  <w:szCs w:val="28"/>
                </w:rPr>
                <w:t>Wendy.clarke@southerntrust.hscni.net</w:t>
              </w:r>
            </w:hyperlink>
            <w:r w:rsidR="007550D0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297A43" w:rsidRPr="00297A43" w14:paraId="646C555C" w14:textId="77777777" w:rsidTr="00CF20C1">
        <w:trPr>
          <w:trHeight w:val="778"/>
          <w:jc w:val="center"/>
        </w:trPr>
        <w:tc>
          <w:tcPr>
            <w:tcW w:w="2269" w:type="pct"/>
            <w:gridSpan w:val="3"/>
          </w:tcPr>
          <w:p w14:paraId="1B358FB1" w14:textId="77777777" w:rsidR="00CF20C1" w:rsidRPr="004E415A" w:rsidRDefault="00CF20C1" w:rsidP="003F51C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415A">
              <w:rPr>
                <w:rFonts w:ascii="Arial" w:hAnsi="Arial" w:cs="Arial"/>
                <w:b/>
                <w:bCs/>
                <w:sz w:val="28"/>
                <w:szCs w:val="28"/>
              </w:rPr>
              <w:t>This paper sits within the Trust Board role of: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alias w:val="Click for Options"/>
            <w:tag w:val="Click for Options"/>
            <w:id w:val="-1010217551"/>
            <w:placeholder>
              <w:docPart w:val="CE63B078A9EA4A2B981D1B96E8CC039F"/>
            </w:placeholder>
            <w15:color w:val="FF0000"/>
            <w:dropDownList>
              <w:listItem w:displayText="Click for Options" w:value="Click for Options"/>
              <w:listItem w:displayText="Strategy" w:value="Strategy"/>
              <w:listItem w:displayText="Accountability" w:value="Accountability"/>
              <w:listItem w:displayText="Culture" w:value="Culture"/>
            </w:dropDownList>
          </w:sdtPr>
          <w:sdtEndPr/>
          <w:sdtContent>
            <w:tc>
              <w:tcPr>
                <w:tcW w:w="2731" w:type="pct"/>
              </w:tcPr>
              <w:p w14:paraId="70D632EB" w14:textId="666DB6BE" w:rsidR="00CF20C1" w:rsidRPr="00297A43" w:rsidRDefault="004F08CC" w:rsidP="00A70542">
                <w:pPr>
                  <w:spacing w:after="100" w:line="276" w:lineRule="auto"/>
                  <w:jc w:val="center"/>
                  <w:rPr>
                    <w:rFonts w:ascii="Arial" w:hAnsi="Arial" w:cs="Arial"/>
                    <w:sz w:val="18"/>
                    <w:szCs w:val="28"/>
                  </w:rPr>
                </w:pPr>
                <w:r>
                  <w:rPr>
                    <w:rFonts w:ascii="Arial" w:hAnsi="Arial" w:cs="Arial"/>
                    <w:sz w:val="28"/>
                    <w:szCs w:val="28"/>
                  </w:rPr>
                  <w:t>Accountability</w:t>
                </w:r>
              </w:p>
            </w:tc>
          </w:sdtContent>
        </w:sdt>
      </w:tr>
      <w:tr w:rsidR="00297A43" w:rsidRPr="00297A43" w14:paraId="2F17EA6C" w14:textId="77777777" w:rsidTr="00C75BAC">
        <w:trPr>
          <w:trHeight w:val="583"/>
          <w:jc w:val="center"/>
        </w:trPr>
        <w:tc>
          <w:tcPr>
            <w:tcW w:w="2269" w:type="pct"/>
            <w:gridSpan w:val="3"/>
          </w:tcPr>
          <w:p w14:paraId="2B138B28" w14:textId="77777777" w:rsidR="005B07DB" w:rsidRPr="004E415A" w:rsidRDefault="005B07DB" w:rsidP="005B07D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415A">
              <w:rPr>
                <w:rFonts w:ascii="Arial" w:hAnsi="Arial" w:cs="Arial"/>
                <w:b/>
                <w:bCs/>
                <w:sz w:val="28"/>
                <w:szCs w:val="28"/>
              </w:rPr>
              <w:t>This paper is presented for:</w:t>
            </w:r>
          </w:p>
        </w:tc>
        <w:tc>
          <w:tcPr>
            <w:tcW w:w="2731" w:type="pct"/>
          </w:tcPr>
          <w:sdt>
            <w:sdtPr>
              <w:rPr>
                <w:rFonts w:ascii="Arial" w:hAnsi="Arial" w:cs="Arial"/>
                <w:sz w:val="28"/>
                <w:szCs w:val="28"/>
              </w:rPr>
              <w:alias w:val="Click for Options"/>
              <w:tag w:val="Click for Options"/>
              <w:id w:val="1345982427"/>
              <w:lock w:val="sdtLocked"/>
              <w:placeholder>
                <w:docPart w:val="279AFA5F800D475EA74EB1F0BE410BA7"/>
              </w:placeholder>
              <w15:color w:val="FF0000"/>
              <w:dropDownList>
                <w:listItem w:displayText="Click for Options" w:value="Click for Options"/>
                <w:listItem w:displayText="Approval" w:value="Approval"/>
                <w:listItem w:displayText="Assurance" w:value="Assurance"/>
                <w:listItem w:displayText="Information" w:value="Information"/>
                <w:listItem w:displayText="Discussion" w:value="Discussion"/>
              </w:dropDownList>
            </w:sdtPr>
            <w:sdtEndPr/>
            <w:sdtContent>
              <w:p w14:paraId="27CE441E" w14:textId="728774D7" w:rsidR="004E415A" w:rsidRPr="00C75BAC" w:rsidRDefault="00C75BAC" w:rsidP="00C75BAC">
                <w:pPr>
                  <w:spacing w:after="100" w:line="276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C75BAC">
                  <w:rPr>
                    <w:rFonts w:ascii="Arial" w:hAnsi="Arial" w:cs="Arial"/>
                    <w:sz w:val="28"/>
                    <w:szCs w:val="28"/>
                  </w:rPr>
                  <w:t>Discussion</w:t>
                </w:r>
              </w:p>
            </w:sdtContent>
          </w:sdt>
        </w:tc>
      </w:tr>
      <w:tr w:rsidR="00297A43" w:rsidRPr="00297A43" w14:paraId="12757127" w14:textId="77777777" w:rsidTr="00CF20C1">
        <w:trPr>
          <w:trHeight w:val="198"/>
          <w:jc w:val="center"/>
        </w:trPr>
        <w:tc>
          <w:tcPr>
            <w:tcW w:w="972" w:type="pct"/>
            <w:vMerge w:val="restart"/>
          </w:tcPr>
          <w:p w14:paraId="4388FB90" w14:textId="77777777" w:rsidR="00B859FA" w:rsidRPr="004E415A" w:rsidRDefault="00B859FA" w:rsidP="00A144CA">
            <w:pPr>
              <w:spacing w:before="100" w:after="10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D46D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Links to Trust </w:t>
            </w:r>
            <w:r w:rsidR="00A144CA" w:rsidRPr="00FD46D3">
              <w:rPr>
                <w:rFonts w:ascii="Arial" w:hAnsi="Arial" w:cs="Arial"/>
                <w:b/>
                <w:bCs/>
                <w:sz w:val="28"/>
                <w:szCs w:val="28"/>
              </w:rPr>
              <w:t>Corporate</w:t>
            </w:r>
            <w:r w:rsidRPr="00FD46D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Objectives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914556849"/>
            <w:lock w:val="sdtLocked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7927A457" w14:textId="4615FB11" w:rsidR="00B859FA" w:rsidRPr="00297A43" w:rsidRDefault="007550D0" w:rsidP="00B859FA">
                <w:pPr>
                  <w:spacing w:before="100" w:after="100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tc>
          <w:tcPr>
            <w:tcW w:w="3750" w:type="pct"/>
            <w:gridSpan w:val="2"/>
          </w:tcPr>
          <w:p w14:paraId="00D8A66E" w14:textId="77777777" w:rsidR="00B859FA" w:rsidRPr="00297A43" w:rsidRDefault="00B859FA" w:rsidP="00B859FA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297A43">
              <w:rPr>
                <w:rFonts w:ascii="Arial" w:hAnsi="Arial" w:cs="Arial"/>
                <w:sz w:val="28"/>
                <w:szCs w:val="28"/>
              </w:rPr>
              <w:t>Promoting Safe</w:t>
            </w:r>
            <w:r w:rsidR="00E35422" w:rsidRPr="00297A43">
              <w:rPr>
                <w:rFonts w:ascii="Arial" w:hAnsi="Arial" w:cs="Arial"/>
                <w:sz w:val="28"/>
                <w:szCs w:val="28"/>
              </w:rPr>
              <w:t>,</w:t>
            </w:r>
            <w:r w:rsidRPr="00297A43">
              <w:rPr>
                <w:rFonts w:ascii="Arial" w:hAnsi="Arial" w:cs="Arial"/>
                <w:sz w:val="28"/>
                <w:szCs w:val="28"/>
              </w:rPr>
              <w:t xml:space="preserve"> High Quality Care</w:t>
            </w:r>
          </w:p>
        </w:tc>
      </w:tr>
      <w:tr w:rsidR="00297A43" w:rsidRPr="00297A43" w14:paraId="3DE7BCC6" w14:textId="77777777" w:rsidTr="00CF20C1">
        <w:trPr>
          <w:trHeight w:val="193"/>
          <w:jc w:val="center"/>
        </w:trPr>
        <w:tc>
          <w:tcPr>
            <w:tcW w:w="972" w:type="pct"/>
            <w:vMerge/>
          </w:tcPr>
          <w:p w14:paraId="3E829892" w14:textId="77777777" w:rsidR="00B859FA" w:rsidRPr="00297A43" w:rsidRDefault="00B859FA" w:rsidP="00B859FA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85099340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3323EF3F" w14:textId="77777777" w:rsidR="00B859FA" w:rsidRPr="00297A43" w:rsidRDefault="005B07DB" w:rsidP="00B859FA">
                <w:pPr>
                  <w:spacing w:before="100" w:after="100"/>
                  <w:rPr>
                    <w:rFonts w:ascii="Arial" w:hAnsi="Arial" w:cs="Arial"/>
                    <w:sz w:val="28"/>
                    <w:szCs w:val="28"/>
                  </w:rPr>
                </w:pPr>
                <w:r w:rsidRPr="00297A4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50" w:type="pct"/>
            <w:gridSpan w:val="2"/>
          </w:tcPr>
          <w:p w14:paraId="049E09B9" w14:textId="77777777" w:rsidR="00B859FA" w:rsidRPr="00297A43" w:rsidRDefault="00B859FA" w:rsidP="00B859FA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297A43">
              <w:rPr>
                <w:rFonts w:ascii="Arial" w:hAnsi="Arial" w:cs="Arial"/>
                <w:sz w:val="28"/>
                <w:szCs w:val="28"/>
              </w:rPr>
              <w:t>Supporting people to live long</w:t>
            </w:r>
            <w:r w:rsidR="00E35422" w:rsidRPr="00297A43">
              <w:rPr>
                <w:rFonts w:ascii="Arial" w:hAnsi="Arial" w:cs="Arial"/>
                <w:sz w:val="28"/>
                <w:szCs w:val="28"/>
              </w:rPr>
              <w:t>,</w:t>
            </w:r>
            <w:r w:rsidRPr="00297A43">
              <w:rPr>
                <w:rFonts w:ascii="Arial" w:hAnsi="Arial" w:cs="Arial"/>
                <w:sz w:val="28"/>
                <w:szCs w:val="28"/>
              </w:rPr>
              <w:t xml:space="preserve"> healthy active lives</w:t>
            </w:r>
          </w:p>
        </w:tc>
      </w:tr>
      <w:tr w:rsidR="00297A43" w:rsidRPr="00297A43" w14:paraId="2D592A0D" w14:textId="77777777" w:rsidTr="00CF20C1">
        <w:trPr>
          <w:trHeight w:val="193"/>
          <w:jc w:val="center"/>
        </w:trPr>
        <w:tc>
          <w:tcPr>
            <w:tcW w:w="972" w:type="pct"/>
            <w:vMerge/>
          </w:tcPr>
          <w:p w14:paraId="7E41C51A" w14:textId="77777777" w:rsidR="00B859FA" w:rsidRPr="00297A43" w:rsidRDefault="00B859FA" w:rsidP="00B859FA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918249588"/>
            <w:lock w:val="sdtLocked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3C337A18" w14:textId="3C8BEC75" w:rsidR="00B859FA" w:rsidRPr="00297A43" w:rsidRDefault="007550D0" w:rsidP="00B859FA">
                <w:pPr>
                  <w:spacing w:before="100" w:after="100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tc>
          <w:tcPr>
            <w:tcW w:w="3750" w:type="pct"/>
            <w:gridSpan w:val="2"/>
          </w:tcPr>
          <w:p w14:paraId="1DDFCA1B" w14:textId="77777777" w:rsidR="00B859FA" w:rsidRPr="00297A43" w:rsidRDefault="00D62F6D" w:rsidP="00B859FA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297A43">
              <w:rPr>
                <w:rFonts w:ascii="Arial" w:hAnsi="Arial" w:cs="Arial"/>
                <w:sz w:val="28"/>
                <w:szCs w:val="28"/>
              </w:rPr>
              <w:t>Improving our</w:t>
            </w:r>
            <w:r w:rsidR="000F332B" w:rsidRPr="00297A4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859FA" w:rsidRPr="00297A43">
              <w:rPr>
                <w:rFonts w:ascii="Arial" w:hAnsi="Arial" w:cs="Arial"/>
                <w:sz w:val="28"/>
                <w:szCs w:val="28"/>
              </w:rPr>
              <w:t>services</w:t>
            </w:r>
          </w:p>
        </w:tc>
      </w:tr>
      <w:tr w:rsidR="00297A43" w:rsidRPr="00297A43" w14:paraId="2F9F4878" w14:textId="77777777" w:rsidTr="00CF20C1">
        <w:trPr>
          <w:trHeight w:val="193"/>
          <w:jc w:val="center"/>
        </w:trPr>
        <w:tc>
          <w:tcPr>
            <w:tcW w:w="972" w:type="pct"/>
            <w:vMerge/>
          </w:tcPr>
          <w:p w14:paraId="50AF100F" w14:textId="77777777" w:rsidR="00B859FA" w:rsidRPr="00297A43" w:rsidRDefault="00B859FA" w:rsidP="00B859FA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2005665026"/>
            <w:lock w:val="sdtLocked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6707F965" w14:textId="61E1F1FC" w:rsidR="00B859FA" w:rsidRPr="00297A43" w:rsidRDefault="007550D0" w:rsidP="00B859FA">
                <w:pPr>
                  <w:spacing w:before="100" w:after="100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tc>
          <w:tcPr>
            <w:tcW w:w="3750" w:type="pct"/>
            <w:gridSpan w:val="2"/>
          </w:tcPr>
          <w:p w14:paraId="37F791C0" w14:textId="77777777" w:rsidR="00B859FA" w:rsidRPr="00297A43" w:rsidRDefault="00B859FA" w:rsidP="00B859FA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297A43">
              <w:rPr>
                <w:rFonts w:ascii="Arial" w:hAnsi="Arial" w:cs="Arial"/>
                <w:sz w:val="28"/>
                <w:szCs w:val="28"/>
              </w:rPr>
              <w:t>Making best use of our resources</w:t>
            </w:r>
          </w:p>
        </w:tc>
      </w:tr>
      <w:tr w:rsidR="00297A43" w:rsidRPr="00297A43" w14:paraId="330451AE" w14:textId="77777777" w:rsidTr="00CF20C1">
        <w:trPr>
          <w:trHeight w:val="193"/>
          <w:jc w:val="center"/>
        </w:trPr>
        <w:tc>
          <w:tcPr>
            <w:tcW w:w="972" w:type="pct"/>
            <w:vMerge/>
          </w:tcPr>
          <w:p w14:paraId="0CABF5A5" w14:textId="77777777" w:rsidR="00B859FA" w:rsidRPr="00297A43" w:rsidRDefault="00B859FA" w:rsidP="00B859FA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1213700081"/>
            <w:lock w:val="sdtLocked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3BFB6A72" w14:textId="7B788318" w:rsidR="00B859FA" w:rsidRPr="00297A43" w:rsidRDefault="007550D0" w:rsidP="00B859FA">
                <w:pPr>
                  <w:spacing w:before="100" w:after="100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tc>
          <w:tcPr>
            <w:tcW w:w="3750" w:type="pct"/>
            <w:gridSpan w:val="2"/>
          </w:tcPr>
          <w:p w14:paraId="372F7766" w14:textId="77777777" w:rsidR="00B859FA" w:rsidRPr="00297A43" w:rsidRDefault="00B859FA" w:rsidP="00B859FA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297A43">
              <w:rPr>
                <w:rFonts w:ascii="Arial" w:hAnsi="Arial" w:cs="Arial"/>
                <w:sz w:val="28"/>
                <w:szCs w:val="28"/>
              </w:rPr>
              <w:t>Being a great place to work – supporting, developing and valuing our staff</w:t>
            </w:r>
          </w:p>
        </w:tc>
      </w:tr>
      <w:tr w:rsidR="00B859FA" w:rsidRPr="00297A43" w14:paraId="7762F895" w14:textId="77777777" w:rsidTr="00CF20C1">
        <w:trPr>
          <w:trHeight w:val="193"/>
          <w:jc w:val="center"/>
        </w:trPr>
        <w:tc>
          <w:tcPr>
            <w:tcW w:w="972" w:type="pct"/>
            <w:vMerge/>
            <w:tcBorders>
              <w:bottom w:val="single" w:sz="4" w:space="0" w:color="auto"/>
            </w:tcBorders>
          </w:tcPr>
          <w:p w14:paraId="47BE60F1" w14:textId="77777777" w:rsidR="00B859FA" w:rsidRPr="00297A43" w:rsidRDefault="00B859FA" w:rsidP="00B859FA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198720043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  <w:tcBorders>
                  <w:bottom w:val="single" w:sz="4" w:space="0" w:color="auto"/>
                </w:tcBorders>
              </w:tcPr>
              <w:p w14:paraId="6D99EA7E" w14:textId="77777777" w:rsidR="00B859FA" w:rsidRPr="00297A43" w:rsidRDefault="005B07DB" w:rsidP="00B859FA">
                <w:pPr>
                  <w:spacing w:before="100" w:after="100"/>
                  <w:rPr>
                    <w:rFonts w:ascii="Arial" w:hAnsi="Arial" w:cs="Arial"/>
                    <w:sz w:val="28"/>
                    <w:szCs w:val="28"/>
                  </w:rPr>
                </w:pPr>
                <w:r w:rsidRPr="00297A4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50" w:type="pct"/>
            <w:gridSpan w:val="2"/>
            <w:tcBorders>
              <w:bottom w:val="single" w:sz="4" w:space="0" w:color="auto"/>
            </w:tcBorders>
          </w:tcPr>
          <w:p w14:paraId="44C5E806" w14:textId="77777777" w:rsidR="00B859FA" w:rsidRPr="00297A43" w:rsidRDefault="00B859FA" w:rsidP="00B859FA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297A43">
              <w:rPr>
                <w:rFonts w:ascii="Arial" w:hAnsi="Arial" w:cs="Arial"/>
                <w:sz w:val="28"/>
                <w:szCs w:val="28"/>
              </w:rPr>
              <w:t>Working in partnership</w:t>
            </w:r>
          </w:p>
        </w:tc>
      </w:tr>
    </w:tbl>
    <w:p w14:paraId="2AE75422" w14:textId="77777777" w:rsidR="002F1043" w:rsidRPr="00297A43" w:rsidRDefault="002F1043">
      <w:pPr>
        <w:rPr>
          <w:rFonts w:ascii="Arial" w:hAnsi="Arial" w:cs="Arial"/>
          <w:i/>
          <w:sz w:val="26"/>
          <w:szCs w:val="26"/>
        </w:rPr>
      </w:pPr>
    </w:p>
    <w:tbl>
      <w:tblPr>
        <w:tblStyle w:val="TableGrid"/>
        <w:tblW w:w="9941" w:type="dxa"/>
        <w:tblInd w:w="-590" w:type="dxa"/>
        <w:tblLook w:val="04A0" w:firstRow="1" w:lastRow="0" w:firstColumn="1" w:lastColumn="0" w:noHBand="0" w:noVBand="1"/>
      </w:tblPr>
      <w:tblGrid>
        <w:gridCol w:w="1941"/>
        <w:gridCol w:w="8000"/>
      </w:tblGrid>
      <w:tr w:rsidR="00297A43" w:rsidRPr="00297A43" w14:paraId="66E940EA" w14:textId="77777777" w:rsidTr="00CF20C1">
        <w:trPr>
          <w:trHeight w:val="2039"/>
        </w:trPr>
        <w:tc>
          <w:tcPr>
            <w:tcW w:w="1941" w:type="dxa"/>
          </w:tcPr>
          <w:p w14:paraId="07935454" w14:textId="77777777" w:rsidR="0068120A" w:rsidRPr="00297A43" w:rsidRDefault="0068120A" w:rsidP="0068120A">
            <w:pPr>
              <w:jc w:val="center"/>
              <w:rPr>
                <w:rFonts w:ascii="Arial" w:hAnsi="Arial" w:cs="Arial"/>
                <w:i/>
                <w:sz w:val="26"/>
                <w:szCs w:val="26"/>
              </w:rPr>
            </w:pPr>
            <w:r w:rsidRPr="00297A43">
              <w:rPr>
                <w:noProof/>
              </w:rPr>
              <w:drawing>
                <wp:inline distT="0" distB="0" distL="0" distR="0" wp14:anchorId="517A16AD" wp14:editId="53C4D6E5">
                  <wp:extent cx="1095375" cy="1096160"/>
                  <wp:effectExtent l="0" t="0" r="0" b="8890"/>
                  <wp:docPr id="1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AC56C72-FC8F-44A0-8AB0-4EED935DCE4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2">
                            <a:extLst>
                              <a:ext uri="{FF2B5EF4-FFF2-40B4-BE49-F238E27FC236}">
                                <a16:creationId xmlns:a16="http://schemas.microsoft.com/office/drawing/2014/main" id="{DAC56C72-FC8F-44A0-8AB0-4EED935DCE4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047" cy="1121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0" w:type="dxa"/>
          </w:tcPr>
          <w:p w14:paraId="3A16C1EE" w14:textId="77777777" w:rsidR="0068120A" w:rsidRPr="00297A43" w:rsidRDefault="00715171">
            <w:pPr>
              <w:rPr>
                <w:rFonts w:ascii="Arial" w:hAnsi="Arial" w:cs="Arial"/>
                <w:i/>
                <w:sz w:val="26"/>
                <w:szCs w:val="26"/>
              </w:rPr>
            </w:pPr>
            <w:r w:rsidRPr="00297A43">
              <w:rPr>
                <w:rFonts w:ascii="Arial" w:hAnsi="Arial" w:cs="Arial"/>
                <w:i/>
                <w:sz w:val="26"/>
                <w:szCs w:val="26"/>
              </w:rPr>
              <w:t>The report author will complete this report cover sheet</w:t>
            </w:r>
            <w:r w:rsidR="009538F7" w:rsidRPr="00297A43">
              <w:rPr>
                <w:rFonts w:ascii="Arial" w:hAnsi="Arial" w:cs="Arial"/>
                <w:i/>
                <w:sz w:val="26"/>
                <w:szCs w:val="26"/>
              </w:rPr>
              <w:t xml:space="preserve"> fully</w:t>
            </w:r>
            <w:r w:rsidRPr="00297A43">
              <w:rPr>
                <w:rFonts w:ascii="Arial" w:hAnsi="Arial" w:cs="Arial"/>
                <w:i/>
                <w:sz w:val="26"/>
                <w:szCs w:val="26"/>
              </w:rPr>
              <w:t>. The Accountable Direc</w:t>
            </w:r>
            <w:r w:rsidR="000D458E" w:rsidRPr="00297A43">
              <w:rPr>
                <w:rFonts w:ascii="Arial" w:hAnsi="Arial" w:cs="Arial"/>
                <w:i/>
                <w:sz w:val="26"/>
                <w:szCs w:val="26"/>
              </w:rPr>
              <w:t>tor must satisfy themselves that the</w:t>
            </w:r>
            <w:r w:rsidRPr="00297A43">
              <w:rPr>
                <w:rFonts w:ascii="Arial" w:hAnsi="Arial" w:cs="Arial"/>
                <w:i/>
                <w:sz w:val="26"/>
                <w:szCs w:val="26"/>
              </w:rPr>
              <w:t xml:space="preserve"> cover sheet is accurate and fully </w:t>
            </w:r>
            <w:r w:rsidR="0015340A" w:rsidRPr="00297A43">
              <w:rPr>
                <w:rFonts w:ascii="Arial" w:hAnsi="Arial" w:cs="Arial"/>
                <w:i/>
                <w:sz w:val="26"/>
                <w:szCs w:val="26"/>
              </w:rPr>
              <w:t>reflects</w:t>
            </w:r>
            <w:r w:rsidRPr="00297A43">
              <w:rPr>
                <w:rFonts w:ascii="Arial" w:hAnsi="Arial" w:cs="Arial"/>
                <w:i/>
                <w:sz w:val="26"/>
                <w:szCs w:val="26"/>
              </w:rPr>
              <w:t xml:space="preserve"> </w:t>
            </w:r>
            <w:r w:rsidR="0015340A" w:rsidRPr="00297A43">
              <w:rPr>
                <w:rFonts w:ascii="Arial" w:hAnsi="Arial" w:cs="Arial"/>
                <w:i/>
                <w:sz w:val="26"/>
                <w:szCs w:val="26"/>
              </w:rPr>
              <w:t>the report.</w:t>
            </w:r>
            <w:r w:rsidRPr="00297A43">
              <w:rPr>
                <w:rFonts w:ascii="Arial" w:hAnsi="Arial" w:cs="Arial"/>
                <w:i/>
                <w:sz w:val="26"/>
                <w:szCs w:val="26"/>
              </w:rPr>
              <w:t xml:space="preserve"> </w:t>
            </w:r>
            <w:r w:rsidR="00E33234" w:rsidRPr="00297A43">
              <w:rPr>
                <w:rFonts w:ascii="Arial" w:hAnsi="Arial" w:cs="Arial"/>
                <w:i/>
                <w:sz w:val="26"/>
                <w:szCs w:val="26"/>
              </w:rPr>
              <w:t>The expectation is that the Accountable Director has read and agreed the content (cover sheet and report).</w:t>
            </w:r>
          </w:p>
          <w:p w14:paraId="161A8FC5" w14:textId="77777777" w:rsidR="0068120A" w:rsidRPr="00297A43" w:rsidRDefault="0068120A">
            <w:pPr>
              <w:rPr>
                <w:rFonts w:ascii="Arial" w:hAnsi="Arial" w:cs="Arial"/>
                <w:i/>
                <w:sz w:val="26"/>
                <w:szCs w:val="26"/>
              </w:rPr>
            </w:pPr>
          </w:p>
          <w:p w14:paraId="140A36E9" w14:textId="77777777" w:rsidR="00B72B20" w:rsidRPr="00297A43" w:rsidRDefault="0068120A" w:rsidP="00715171">
            <w:pPr>
              <w:rPr>
                <w:rFonts w:ascii="Arial" w:hAnsi="Arial" w:cs="Arial"/>
                <w:i/>
                <w:sz w:val="26"/>
                <w:szCs w:val="26"/>
              </w:rPr>
            </w:pPr>
            <w:r w:rsidRPr="00297A43">
              <w:rPr>
                <w:rFonts w:ascii="Arial" w:hAnsi="Arial" w:cs="Arial"/>
                <w:i/>
                <w:sz w:val="26"/>
                <w:szCs w:val="26"/>
              </w:rPr>
              <w:t>Its purpose is to provide the Trust Board</w:t>
            </w:r>
            <w:r w:rsidR="00880B21" w:rsidRPr="00297A43">
              <w:rPr>
                <w:rFonts w:ascii="Arial" w:hAnsi="Arial" w:cs="Arial"/>
                <w:i/>
                <w:sz w:val="26"/>
                <w:szCs w:val="26"/>
              </w:rPr>
              <w:t>/Committee</w:t>
            </w:r>
            <w:r w:rsidR="00005A06" w:rsidRPr="00297A43">
              <w:rPr>
                <w:rFonts w:ascii="Arial" w:hAnsi="Arial" w:cs="Arial"/>
                <w:i/>
                <w:sz w:val="26"/>
                <w:szCs w:val="26"/>
              </w:rPr>
              <w:t xml:space="preserve"> </w:t>
            </w:r>
            <w:r w:rsidRPr="00297A43">
              <w:rPr>
                <w:rFonts w:ascii="Arial" w:hAnsi="Arial" w:cs="Arial"/>
                <w:i/>
                <w:sz w:val="26"/>
                <w:szCs w:val="26"/>
              </w:rPr>
              <w:t xml:space="preserve">with a clear summary of the report/paper being presented, </w:t>
            </w:r>
            <w:r w:rsidR="00715171" w:rsidRPr="00297A43">
              <w:rPr>
                <w:rFonts w:ascii="Arial" w:hAnsi="Arial" w:cs="Arial"/>
                <w:i/>
                <w:sz w:val="26"/>
                <w:szCs w:val="26"/>
              </w:rPr>
              <w:t>how it impacts on the people we serve and</w:t>
            </w:r>
            <w:r w:rsidRPr="00297A43">
              <w:rPr>
                <w:rFonts w:ascii="Arial" w:hAnsi="Arial" w:cs="Arial"/>
                <w:i/>
                <w:sz w:val="26"/>
                <w:szCs w:val="26"/>
              </w:rPr>
              <w:t xml:space="preserve"> the ke</w:t>
            </w:r>
            <w:r w:rsidR="0040090A" w:rsidRPr="00297A43">
              <w:rPr>
                <w:rFonts w:ascii="Arial" w:hAnsi="Arial" w:cs="Arial"/>
                <w:i/>
                <w:sz w:val="26"/>
                <w:szCs w:val="26"/>
              </w:rPr>
              <w:t xml:space="preserve">y matters for attention and the </w:t>
            </w:r>
            <w:r w:rsidR="00005A06" w:rsidRPr="00297A43">
              <w:rPr>
                <w:rFonts w:ascii="Arial" w:hAnsi="Arial" w:cs="Arial"/>
                <w:i/>
                <w:sz w:val="26"/>
                <w:szCs w:val="26"/>
              </w:rPr>
              <w:t xml:space="preserve">ask of the </w:t>
            </w:r>
            <w:r w:rsidR="001F4069" w:rsidRPr="00297A43">
              <w:rPr>
                <w:rFonts w:ascii="Arial" w:hAnsi="Arial" w:cs="Arial"/>
                <w:i/>
                <w:sz w:val="26"/>
                <w:szCs w:val="26"/>
              </w:rPr>
              <w:t>Trust Board</w:t>
            </w:r>
            <w:r w:rsidR="00880B21" w:rsidRPr="00297A43">
              <w:rPr>
                <w:rFonts w:ascii="Arial" w:hAnsi="Arial" w:cs="Arial"/>
                <w:i/>
                <w:sz w:val="26"/>
                <w:szCs w:val="26"/>
              </w:rPr>
              <w:t>/Committee</w:t>
            </w:r>
          </w:p>
        </w:tc>
      </w:tr>
    </w:tbl>
    <w:p w14:paraId="1D6C3AA9" w14:textId="77777777" w:rsidR="0068120A" w:rsidRPr="00297A43" w:rsidRDefault="0068120A">
      <w:pPr>
        <w:rPr>
          <w:rFonts w:ascii="Arial" w:hAnsi="Arial" w:cs="Arial"/>
          <w:i/>
          <w:sz w:val="26"/>
          <w:szCs w:val="26"/>
        </w:rPr>
      </w:pPr>
    </w:p>
    <w:p w14:paraId="5C131D37" w14:textId="77777777" w:rsidR="00CF20C1" w:rsidRPr="00297A43" w:rsidRDefault="00CF20C1" w:rsidP="525F6E1C">
      <w:pPr>
        <w:rPr>
          <w:rFonts w:ascii="Arial" w:hAnsi="Arial" w:cs="Arial"/>
          <w:i/>
          <w:iCs/>
          <w:sz w:val="26"/>
          <w:szCs w:val="26"/>
        </w:rPr>
      </w:pPr>
    </w:p>
    <w:p w14:paraId="4B4EF033" w14:textId="68CAB34B" w:rsidR="525F6E1C" w:rsidRPr="00297A43" w:rsidRDefault="525F6E1C" w:rsidP="525F6E1C">
      <w:pPr>
        <w:rPr>
          <w:rFonts w:ascii="Arial" w:hAnsi="Arial" w:cs="Arial"/>
          <w:i/>
          <w:iCs/>
          <w:sz w:val="26"/>
          <w:szCs w:val="26"/>
        </w:rPr>
      </w:pPr>
    </w:p>
    <w:tbl>
      <w:tblPr>
        <w:tblW w:w="5648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1"/>
        <w:gridCol w:w="18"/>
        <w:gridCol w:w="2978"/>
        <w:gridCol w:w="5245"/>
      </w:tblGrid>
      <w:tr w:rsidR="00297A43" w:rsidRPr="00297A43" w14:paraId="666959F5" w14:textId="77777777" w:rsidTr="42D19946">
        <w:trPr>
          <w:trHeight w:val="473"/>
        </w:trPr>
        <w:tc>
          <w:tcPr>
            <w:tcW w:w="99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6EB8CC64" w14:textId="79B0879A" w:rsidR="525F6E1C" w:rsidRPr="00297A43" w:rsidRDefault="525F6E1C" w:rsidP="525F6E1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297A43">
              <w:rPr>
                <w:rFonts w:ascii="Arial" w:eastAsia="Arial" w:hAnsi="Arial" w:cs="Arial"/>
                <w:b/>
                <w:bCs/>
                <w:sz w:val="28"/>
                <w:szCs w:val="28"/>
              </w:rPr>
              <w:t>Reason for Presentation of Paper / Report</w:t>
            </w:r>
          </w:p>
        </w:tc>
      </w:tr>
      <w:tr w:rsidR="00297A43" w:rsidRPr="00297A43" w14:paraId="2479F0DA" w14:textId="77777777" w:rsidTr="00A16AD9">
        <w:trPr>
          <w:trHeight w:val="750"/>
        </w:trPr>
        <w:tc>
          <w:tcPr>
            <w:tcW w:w="99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397E67" w14:textId="7FC107F8" w:rsidR="007550D0" w:rsidRPr="007550D0" w:rsidRDefault="00CF42FB" w:rsidP="00CF42FB">
            <w:pPr>
              <w:rPr>
                <w:rFonts w:ascii="Arial" w:eastAsia="Arial" w:hAnsi="Arial" w:cs="Arial"/>
                <w:sz w:val="26"/>
                <w:szCs w:val="26"/>
              </w:rPr>
            </w:pPr>
            <w:r w:rsidRPr="00CF42FB">
              <w:rPr>
                <w:rFonts w:ascii="Arial" w:hAnsi="Arial" w:cs="Arial"/>
              </w:rPr>
              <w:t xml:space="preserve">The purpose of this paper is to detail </w:t>
            </w:r>
            <w:r w:rsidR="004F08CC">
              <w:rPr>
                <w:rFonts w:ascii="Arial" w:hAnsi="Arial" w:cs="Arial"/>
              </w:rPr>
              <w:t xml:space="preserve">provide an </w:t>
            </w:r>
            <w:r>
              <w:rPr>
                <w:rFonts w:ascii="Arial" w:hAnsi="Arial" w:cs="Arial"/>
              </w:rPr>
              <w:t>overview</w:t>
            </w:r>
            <w:r w:rsidR="004F08CC">
              <w:rPr>
                <w:rFonts w:ascii="Arial" w:hAnsi="Arial" w:cs="Arial"/>
              </w:rPr>
              <w:t xml:space="preserve"> of the </w:t>
            </w:r>
            <w:r>
              <w:rPr>
                <w:rFonts w:ascii="Arial" w:hAnsi="Arial" w:cs="Arial"/>
              </w:rPr>
              <w:t xml:space="preserve">provision of </w:t>
            </w:r>
            <w:proofErr w:type="spellStart"/>
            <w:r>
              <w:rPr>
                <w:rFonts w:ascii="Arial" w:hAnsi="Arial" w:cs="Arial"/>
              </w:rPr>
              <w:t>obstetric</w:t>
            </w:r>
            <w:proofErr w:type="spellEnd"/>
            <w:r>
              <w:rPr>
                <w:rFonts w:ascii="Arial" w:hAnsi="Arial" w:cs="Arial"/>
              </w:rPr>
              <w:t xml:space="preserve"> and gynaecology services</w:t>
            </w:r>
            <w:r w:rsidR="004F08CC">
              <w:rPr>
                <w:rFonts w:ascii="Arial" w:hAnsi="Arial" w:cs="Arial"/>
              </w:rPr>
              <w:t xml:space="preserve"> and the need to develop a sustainable safe model.  </w:t>
            </w:r>
            <w:r>
              <w:rPr>
                <w:rFonts w:ascii="Arial" w:hAnsi="Arial" w:cs="Arial"/>
              </w:rPr>
              <w:t xml:space="preserve">  </w:t>
            </w:r>
            <w:r w:rsidR="007E69DF">
              <w:rPr>
                <w:rFonts w:ascii="Arial" w:eastAsia="Arial" w:hAnsi="Arial" w:cs="Arial"/>
                <w:sz w:val="26"/>
                <w:szCs w:val="26"/>
              </w:rPr>
              <w:t xml:space="preserve">    </w:t>
            </w:r>
          </w:p>
        </w:tc>
      </w:tr>
      <w:tr w:rsidR="00297A43" w:rsidRPr="00297A43" w14:paraId="1F84B4A0" w14:textId="77777777" w:rsidTr="42D19946">
        <w:trPr>
          <w:trHeight w:val="47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6454AD2E" w14:textId="01013ACC" w:rsidR="008A24C5" w:rsidRPr="00297A43" w:rsidRDefault="00684616" w:rsidP="525F6E1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97A43">
              <w:rPr>
                <w:rFonts w:ascii="Arial" w:hAnsi="Arial" w:cs="Arial"/>
                <w:b/>
                <w:bCs/>
                <w:sz w:val="28"/>
                <w:szCs w:val="28"/>
              </w:rPr>
              <w:t>Detailed s</w:t>
            </w:r>
            <w:r w:rsidR="008A24C5" w:rsidRPr="00297A43">
              <w:rPr>
                <w:rFonts w:ascii="Arial" w:hAnsi="Arial" w:cs="Arial"/>
                <w:b/>
                <w:bCs/>
                <w:sz w:val="28"/>
                <w:szCs w:val="28"/>
              </w:rPr>
              <w:t>ummary of paper contents:</w:t>
            </w:r>
          </w:p>
        </w:tc>
      </w:tr>
      <w:tr w:rsidR="00297A43" w:rsidRPr="00297A43" w14:paraId="79D73535" w14:textId="77777777" w:rsidTr="42D19946">
        <w:trPr>
          <w:trHeight w:val="4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50BB7C1" w14:textId="01E102B4" w:rsidR="004F08CC" w:rsidRDefault="007E69DF" w:rsidP="007E69DF">
            <w:pPr>
              <w:spacing w:before="120" w:after="120"/>
              <w:jc w:val="both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The </w:t>
            </w:r>
            <w:r w:rsidR="008E0D1A">
              <w:rPr>
                <w:rFonts w:ascii="Arial" w:eastAsia="Arial" w:hAnsi="Arial" w:cs="Arial"/>
                <w:sz w:val="26"/>
                <w:szCs w:val="26"/>
              </w:rPr>
              <w:t>Obstetrics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 &amp; Gynaecology speciality like many others both nationally and regionally has been increasingly challenged by workforce issues</w:t>
            </w:r>
            <w:r w:rsidR="00CF42FB">
              <w:rPr>
                <w:rFonts w:ascii="Arial" w:eastAsia="Arial" w:hAnsi="Arial" w:cs="Arial"/>
                <w:sz w:val="26"/>
                <w:szCs w:val="26"/>
              </w:rPr>
              <w:t xml:space="preserve"> for medical and midwifery staffing</w:t>
            </w:r>
            <w:r>
              <w:rPr>
                <w:rFonts w:ascii="Arial" w:eastAsia="Arial" w:hAnsi="Arial" w:cs="Arial"/>
                <w:sz w:val="26"/>
                <w:szCs w:val="26"/>
              </w:rPr>
              <w:t>, rising demand and associated pressures across both hospital sites.</w:t>
            </w:r>
          </w:p>
          <w:p w14:paraId="234206D8" w14:textId="7DFC17CE" w:rsidR="007E69DF" w:rsidRDefault="002522EB" w:rsidP="007E69DF">
            <w:pPr>
              <w:spacing w:before="120" w:after="120"/>
              <w:jc w:val="both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There has been discussion of the challenge of service provision</w:t>
            </w:r>
            <w:r w:rsidR="004F08CC">
              <w:rPr>
                <w:rFonts w:ascii="Arial" w:eastAsia="Arial" w:hAnsi="Arial" w:cs="Arial"/>
                <w:sz w:val="26"/>
                <w:szCs w:val="26"/>
              </w:rPr>
              <w:t xml:space="preserve"> of obstetrics and gynaecology services across the Trust with SPPG &amp; DoH.  Immediate action plan has been developed and weekly update meetings have occurred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 with SPPG and DOH</w:t>
            </w:r>
            <w:r w:rsidR="004F08CC">
              <w:rPr>
                <w:rFonts w:ascii="Arial" w:eastAsia="Arial" w:hAnsi="Arial" w:cs="Arial"/>
                <w:sz w:val="26"/>
                <w:szCs w:val="26"/>
              </w:rPr>
              <w:t xml:space="preserve">.   </w:t>
            </w:r>
            <w:r w:rsidR="007E69DF">
              <w:rPr>
                <w:rFonts w:ascii="Arial" w:eastAsia="Arial" w:hAnsi="Arial" w:cs="Arial"/>
                <w:sz w:val="26"/>
                <w:szCs w:val="26"/>
              </w:rPr>
              <w:t xml:space="preserve">  </w:t>
            </w:r>
          </w:p>
          <w:p w14:paraId="24CD4C2E" w14:textId="2DA3C2C5" w:rsidR="004E6633" w:rsidRDefault="007E69DF" w:rsidP="007E69DF">
            <w:pPr>
              <w:spacing w:before="120" w:after="120"/>
              <w:jc w:val="both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While the Trust has been successful in recruiting 14.3 WTE additional midwifery staff and will be in post by January 2025 the </w:t>
            </w:r>
            <w:r w:rsidR="008E0D1A">
              <w:rPr>
                <w:rFonts w:ascii="Arial" w:eastAsia="Arial" w:hAnsi="Arial" w:cs="Arial"/>
                <w:sz w:val="26"/>
                <w:szCs w:val="26"/>
              </w:rPr>
              <w:t>challenge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 for the medical workforce is becoming more challenging given the shortage of consultant staff both within Northern Ireland and nationally.  </w:t>
            </w:r>
            <w:r w:rsidR="004F08CC">
              <w:rPr>
                <w:rFonts w:ascii="Arial" w:eastAsia="Arial" w:hAnsi="Arial" w:cs="Arial"/>
                <w:sz w:val="26"/>
                <w:szCs w:val="26"/>
              </w:rPr>
              <w:t xml:space="preserve">  </w:t>
            </w:r>
          </w:p>
          <w:p w14:paraId="0A2CCF0C" w14:textId="5EDDDA70" w:rsidR="00751130" w:rsidRDefault="002522EB" w:rsidP="007E69DF">
            <w:pPr>
              <w:spacing w:before="120" w:after="120"/>
              <w:jc w:val="both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Staffing levels and acuity levels have necessitated increased diverts between sites due to sickness and absences</w:t>
            </w:r>
            <w:r w:rsidR="00751130">
              <w:rPr>
                <w:rFonts w:ascii="Arial" w:eastAsia="Arial" w:hAnsi="Arial" w:cs="Arial"/>
                <w:sz w:val="26"/>
                <w:szCs w:val="26"/>
              </w:rPr>
              <w:t xml:space="preserve">.  Measures to </w:t>
            </w:r>
            <w:r w:rsidR="008E0D1A">
              <w:rPr>
                <w:rFonts w:ascii="Arial" w:eastAsia="Arial" w:hAnsi="Arial" w:cs="Arial"/>
                <w:sz w:val="26"/>
                <w:szCs w:val="26"/>
              </w:rPr>
              <w:t>mitigate risk</w:t>
            </w:r>
            <w:r w:rsidR="00751130">
              <w:rPr>
                <w:rFonts w:ascii="Arial" w:eastAsia="Arial" w:hAnsi="Arial" w:cs="Arial"/>
                <w:sz w:val="26"/>
                <w:szCs w:val="26"/>
              </w:rPr>
              <w:t xml:space="preserve"> have been implemented</w:t>
            </w:r>
            <w:r w:rsidR="004E6633">
              <w:rPr>
                <w:rFonts w:ascii="Arial" w:eastAsia="Arial" w:hAnsi="Arial" w:cs="Arial"/>
                <w:sz w:val="26"/>
                <w:szCs w:val="26"/>
              </w:rPr>
              <w:t xml:space="preserve"> and are ongoing</w:t>
            </w:r>
            <w:r w:rsidR="004F08CC">
              <w:rPr>
                <w:rFonts w:ascii="Arial" w:eastAsia="Arial" w:hAnsi="Arial" w:cs="Arial"/>
                <w:sz w:val="26"/>
                <w:szCs w:val="26"/>
              </w:rPr>
              <w:t>.</w:t>
            </w:r>
            <w:r w:rsidR="00751130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</w:p>
          <w:p w14:paraId="1E9CA0F2" w14:textId="723F5F81" w:rsidR="00805327" w:rsidRPr="00297A43" w:rsidRDefault="00672082" w:rsidP="00446D3F">
            <w:pPr>
              <w:spacing w:before="120" w:after="120"/>
              <w:jc w:val="both"/>
              <w:rPr>
                <w:rFonts w:ascii="Arial" w:eastAsiaTheme="minorEastAsia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The </w:t>
            </w:r>
            <w:r w:rsidR="00446D3F">
              <w:rPr>
                <w:rFonts w:ascii="Arial" w:eastAsia="Arial" w:hAnsi="Arial" w:cs="Arial"/>
                <w:sz w:val="26"/>
                <w:szCs w:val="26"/>
              </w:rPr>
              <w:t>T</w:t>
            </w:r>
            <w:r w:rsidR="00C66582">
              <w:rPr>
                <w:rFonts w:ascii="Arial" w:eastAsia="Arial" w:hAnsi="Arial" w:cs="Arial"/>
                <w:sz w:val="26"/>
                <w:szCs w:val="26"/>
              </w:rPr>
              <w:t xml:space="preserve">rust will develop </w:t>
            </w:r>
            <w:r w:rsidR="004F08CC">
              <w:rPr>
                <w:rFonts w:ascii="Arial" w:eastAsia="Arial" w:hAnsi="Arial" w:cs="Arial"/>
                <w:sz w:val="26"/>
                <w:szCs w:val="26"/>
              </w:rPr>
              <w:t xml:space="preserve">a </w:t>
            </w:r>
            <w:r w:rsidR="00C66582">
              <w:rPr>
                <w:rFonts w:ascii="Arial" w:eastAsia="Arial" w:hAnsi="Arial" w:cs="Arial"/>
                <w:sz w:val="26"/>
                <w:szCs w:val="26"/>
              </w:rPr>
              <w:t xml:space="preserve">project </w:t>
            </w:r>
            <w:r w:rsidR="00B50695">
              <w:rPr>
                <w:rFonts w:ascii="Arial" w:eastAsia="Arial" w:hAnsi="Arial" w:cs="Arial"/>
                <w:sz w:val="26"/>
                <w:szCs w:val="26"/>
              </w:rPr>
              <w:t xml:space="preserve">structure </w:t>
            </w:r>
            <w:r w:rsidR="00C66582">
              <w:rPr>
                <w:rFonts w:ascii="Arial" w:eastAsia="Arial" w:hAnsi="Arial" w:cs="Arial"/>
                <w:sz w:val="26"/>
                <w:szCs w:val="26"/>
              </w:rPr>
              <w:t xml:space="preserve">to </w:t>
            </w:r>
            <w:r w:rsidR="00446D3F">
              <w:rPr>
                <w:rFonts w:ascii="Arial" w:eastAsia="Arial" w:hAnsi="Arial" w:cs="Arial"/>
                <w:sz w:val="26"/>
                <w:szCs w:val="26"/>
              </w:rPr>
              <w:t>consider and develop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 a sustainable safe model</w:t>
            </w:r>
            <w:r w:rsidR="00446D3F">
              <w:rPr>
                <w:rFonts w:ascii="Arial" w:eastAsia="Arial" w:hAnsi="Arial" w:cs="Arial"/>
                <w:sz w:val="26"/>
                <w:szCs w:val="26"/>
              </w:rPr>
              <w:t xml:space="preserve">.  </w:t>
            </w:r>
          </w:p>
        </w:tc>
      </w:tr>
      <w:tr w:rsidR="00297A43" w:rsidRPr="00297A43" w14:paraId="250F5EE0" w14:textId="77777777" w:rsidTr="42D19946">
        <w:trPr>
          <w:trHeight w:val="581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50213587" w14:textId="563C6E5B" w:rsidR="008A24C5" w:rsidRPr="00297A43" w:rsidRDefault="008A24C5" w:rsidP="525F6E1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97A4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Areas of improvement/achievement: </w:t>
            </w:r>
          </w:p>
        </w:tc>
      </w:tr>
      <w:tr w:rsidR="00297A43" w:rsidRPr="00297A43" w14:paraId="212BCC15" w14:textId="77777777" w:rsidTr="42D19946">
        <w:trPr>
          <w:trHeight w:val="581"/>
        </w:trPr>
        <w:tc>
          <w:tcPr>
            <w:tcW w:w="5000" w:type="pct"/>
            <w:gridSpan w:val="4"/>
          </w:tcPr>
          <w:p w14:paraId="7CB71E37" w14:textId="77777777" w:rsidR="00672082" w:rsidRDefault="00672082" w:rsidP="00672082">
            <w:pPr>
              <w:pStyle w:val="ListParagraph"/>
              <w:numPr>
                <w:ilvl w:val="0"/>
                <w:numId w:val="46"/>
              </w:numPr>
              <w:spacing w:before="120" w:after="120"/>
              <w:ind w:hanging="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Immediate action plan developed to stabilise current services.</w:t>
            </w:r>
          </w:p>
          <w:p w14:paraId="190B63E4" w14:textId="01DEA153" w:rsidR="00672082" w:rsidRDefault="00672082" w:rsidP="00672082">
            <w:pPr>
              <w:pStyle w:val="ListParagraph"/>
              <w:numPr>
                <w:ilvl w:val="0"/>
                <w:numId w:val="46"/>
              </w:numPr>
              <w:spacing w:before="120" w:after="120"/>
              <w:ind w:hanging="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No divert</w:t>
            </w:r>
            <w:r w:rsidR="004E6633">
              <w:rPr>
                <w:rFonts w:ascii="Arial" w:hAnsi="Arial" w:cs="Arial"/>
                <w:sz w:val="26"/>
                <w:szCs w:val="26"/>
              </w:rPr>
              <w:t>s</w:t>
            </w:r>
            <w:r>
              <w:rPr>
                <w:rFonts w:ascii="Arial" w:hAnsi="Arial" w:cs="Arial"/>
                <w:sz w:val="26"/>
                <w:szCs w:val="26"/>
              </w:rPr>
              <w:t xml:space="preserve"> since 31</w:t>
            </w:r>
            <w:r w:rsidRPr="00672082">
              <w:rPr>
                <w:rFonts w:ascii="Arial" w:hAnsi="Arial" w:cs="Arial"/>
                <w:sz w:val="26"/>
                <w:szCs w:val="26"/>
                <w:vertAlign w:val="superscript"/>
              </w:rPr>
              <w:t>st</w:t>
            </w:r>
            <w:r>
              <w:rPr>
                <w:rFonts w:ascii="Arial" w:hAnsi="Arial" w:cs="Arial"/>
                <w:sz w:val="26"/>
                <w:szCs w:val="26"/>
              </w:rPr>
              <w:t xml:space="preserve"> October 2024. </w:t>
            </w:r>
          </w:p>
          <w:p w14:paraId="7E44BBD1" w14:textId="1F115579" w:rsidR="00672082" w:rsidRDefault="00672082" w:rsidP="00672082">
            <w:pPr>
              <w:pStyle w:val="ListParagraph"/>
              <w:numPr>
                <w:ilvl w:val="0"/>
                <w:numId w:val="46"/>
              </w:numPr>
              <w:spacing w:before="120" w:after="120"/>
              <w:ind w:hanging="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Daily sitrep circulated to nominated </w:t>
            </w:r>
            <w:r w:rsidR="004E6633">
              <w:rPr>
                <w:rFonts w:ascii="Arial" w:hAnsi="Arial" w:cs="Arial"/>
                <w:sz w:val="26"/>
                <w:szCs w:val="26"/>
              </w:rPr>
              <w:t>staff and</w:t>
            </w:r>
            <w:r>
              <w:rPr>
                <w:rFonts w:ascii="Arial" w:hAnsi="Arial" w:cs="Arial"/>
                <w:sz w:val="26"/>
                <w:szCs w:val="26"/>
              </w:rPr>
              <w:t xml:space="preserve"> SPPG</w:t>
            </w:r>
          </w:p>
          <w:p w14:paraId="3F5E76D6" w14:textId="19443886" w:rsidR="002D5287" w:rsidRDefault="00751130" w:rsidP="004E6633">
            <w:pPr>
              <w:pStyle w:val="ListParagraph"/>
              <w:numPr>
                <w:ilvl w:val="0"/>
                <w:numId w:val="46"/>
              </w:numPr>
              <w:spacing w:before="120" w:after="120"/>
              <w:ind w:hanging="12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Development and implementation of escalation framework </w:t>
            </w:r>
            <w:r w:rsidR="00672082">
              <w:rPr>
                <w:rFonts w:ascii="Arial" w:hAnsi="Arial" w:cs="Arial"/>
                <w:sz w:val="26"/>
                <w:szCs w:val="26"/>
              </w:rPr>
              <w:t xml:space="preserve">including use of </w:t>
            </w:r>
            <w:r w:rsidR="004E6633">
              <w:rPr>
                <w:rFonts w:ascii="Arial" w:hAnsi="Arial" w:cs="Arial"/>
                <w:sz w:val="26"/>
                <w:szCs w:val="26"/>
              </w:rPr>
              <w:t xml:space="preserve">      </w:t>
            </w:r>
            <w:r w:rsidR="00672082">
              <w:rPr>
                <w:rFonts w:ascii="Arial" w:hAnsi="Arial" w:cs="Arial"/>
                <w:sz w:val="26"/>
                <w:szCs w:val="26"/>
              </w:rPr>
              <w:t xml:space="preserve">enhanced payment scheme. </w:t>
            </w:r>
          </w:p>
          <w:p w14:paraId="2A07AB2D" w14:textId="77777777" w:rsidR="00672082" w:rsidRDefault="00672082" w:rsidP="00672082">
            <w:pPr>
              <w:pStyle w:val="ListParagraph"/>
              <w:numPr>
                <w:ilvl w:val="0"/>
                <w:numId w:val="46"/>
              </w:numPr>
              <w:spacing w:before="120" w:after="120"/>
              <w:ind w:hanging="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Engagement with wide range of stakeholders including staff, commissioners, and senior management to agree next steps. </w:t>
            </w:r>
          </w:p>
          <w:p w14:paraId="1FA7A575" w14:textId="517F258A" w:rsidR="00672082" w:rsidRDefault="00672082" w:rsidP="00672082">
            <w:pPr>
              <w:pStyle w:val="ListParagraph"/>
              <w:numPr>
                <w:ilvl w:val="0"/>
                <w:numId w:val="46"/>
              </w:numPr>
              <w:spacing w:before="120" w:after="120"/>
              <w:ind w:hanging="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Development of project structure which was discussed at SLT 12</w:t>
            </w:r>
            <w:r w:rsidRPr="00672082">
              <w:rPr>
                <w:rFonts w:ascii="Arial" w:hAnsi="Arial" w:cs="Arial"/>
                <w:sz w:val="26"/>
                <w:szCs w:val="26"/>
                <w:vertAlign w:val="superscript"/>
              </w:rPr>
              <w:t>th</w:t>
            </w:r>
            <w:r>
              <w:rPr>
                <w:rFonts w:ascii="Arial" w:hAnsi="Arial" w:cs="Arial"/>
                <w:sz w:val="26"/>
                <w:szCs w:val="26"/>
              </w:rPr>
              <w:t xml:space="preserve"> November 2024 and is being finalised. </w:t>
            </w:r>
          </w:p>
          <w:p w14:paraId="060C4E7D" w14:textId="546E8B54" w:rsidR="00B15C28" w:rsidRPr="00672082" w:rsidRDefault="00672082" w:rsidP="00672082">
            <w:pPr>
              <w:pStyle w:val="ListParagraph"/>
              <w:numPr>
                <w:ilvl w:val="0"/>
                <w:numId w:val="46"/>
              </w:numPr>
              <w:spacing w:before="120" w:after="120"/>
              <w:ind w:hanging="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Visit to the Trust from t</w:t>
            </w:r>
            <w:r w:rsidR="008E0D1A">
              <w:rPr>
                <w:rFonts w:ascii="Arial" w:hAnsi="Arial" w:cs="Arial"/>
                <w:sz w:val="26"/>
                <w:szCs w:val="26"/>
              </w:rPr>
              <w:t>he Chief Nursing Officer, the Deputy Medical Director and the Chief Midwifery Officer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  <w:tr w:rsidR="00297A43" w:rsidRPr="00297A43" w14:paraId="60526F9B" w14:textId="77777777" w:rsidTr="42D19946">
        <w:trPr>
          <w:trHeight w:val="424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2840FDB9" w14:textId="2A880510" w:rsidR="002D5287" w:rsidRPr="00297A43" w:rsidRDefault="002D5287" w:rsidP="525F6E1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97A4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Areas of concern/risk/challenge: </w:t>
            </w:r>
          </w:p>
        </w:tc>
      </w:tr>
      <w:tr w:rsidR="00297A43" w:rsidRPr="00297A43" w14:paraId="79096FB0" w14:textId="77777777" w:rsidTr="42D19946">
        <w:trPr>
          <w:trHeight w:val="424"/>
        </w:trPr>
        <w:tc>
          <w:tcPr>
            <w:tcW w:w="5000" w:type="pct"/>
            <w:gridSpan w:val="4"/>
          </w:tcPr>
          <w:p w14:paraId="07429C3A" w14:textId="043FCEB4" w:rsidR="007E69DF" w:rsidRPr="002522EB" w:rsidRDefault="00672082" w:rsidP="00CF42FB">
            <w:pPr>
              <w:pStyle w:val="ListParagraph"/>
              <w:numPr>
                <w:ilvl w:val="0"/>
                <w:numId w:val="45"/>
              </w:num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  <w:r w:rsidRPr="002522EB">
              <w:rPr>
                <w:rFonts w:ascii="Arial" w:hAnsi="Arial" w:cs="Arial"/>
                <w:sz w:val="26"/>
                <w:szCs w:val="26"/>
              </w:rPr>
              <w:t xml:space="preserve">Insufficient cover at </w:t>
            </w:r>
            <w:r w:rsidR="007E69DF" w:rsidRPr="002522EB">
              <w:rPr>
                <w:rFonts w:ascii="Arial" w:hAnsi="Arial" w:cs="Arial"/>
                <w:sz w:val="26"/>
                <w:szCs w:val="26"/>
              </w:rPr>
              <w:t xml:space="preserve">Consultant </w:t>
            </w:r>
            <w:r w:rsidR="00C66582" w:rsidRPr="002522EB">
              <w:rPr>
                <w:rFonts w:ascii="Arial" w:hAnsi="Arial" w:cs="Arial"/>
                <w:sz w:val="26"/>
                <w:szCs w:val="26"/>
              </w:rPr>
              <w:t xml:space="preserve">level </w:t>
            </w:r>
            <w:r w:rsidRPr="002522EB">
              <w:rPr>
                <w:rFonts w:ascii="Arial" w:hAnsi="Arial" w:cs="Arial"/>
                <w:sz w:val="26"/>
                <w:szCs w:val="26"/>
              </w:rPr>
              <w:t>c</w:t>
            </w:r>
            <w:r w:rsidR="00C66582" w:rsidRPr="002522EB">
              <w:rPr>
                <w:rFonts w:ascii="Arial" w:hAnsi="Arial" w:cs="Arial"/>
                <w:sz w:val="26"/>
                <w:szCs w:val="26"/>
              </w:rPr>
              <w:t>over</w:t>
            </w:r>
            <w:r w:rsidR="00F33D53" w:rsidRPr="002522EB">
              <w:rPr>
                <w:rFonts w:ascii="Arial" w:hAnsi="Arial" w:cs="Arial"/>
                <w:sz w:val="26"/>
                <w:szCs w:val="26"/>
              </w:rPr>
              <w:t xml:space="preserve"> on Daisy Hill Site</w:t>
            </w:r>
            <w:r w:rsidRPr="002522EB">
              <w:rPr>
                <w:rFonts w:ascii="Arial" w:hAnsi="Arial" w:cs="Arial"/>
                <w:sz w:val="26"/>
                <w:szCs w:val="26"/>
              </w:rPr>
              <w:t xml:space="preserve"> means </w:t>
            </w:r>
            <w:r w:rsidR="007E69DF" w:rsidRPr="002522EB">
              <w:rPr>
                <w:rFonts w:ascii="Arial" w:hAnsi="Arial" w:cs="Arial"/>
                <w:sz w:val="26"/>
                <w:szCs w:val="26"/>
              </w:rPr>
              <w:t xml:space="preserve"> increased reliance locums both in and out of hours.</w:t>
            </w:r>
          </w:p>
          <w:p w14:paraId="768A4F9C" w14:textId="59E1A99F" w:rsidR="00CF42FB" w:rsidRPr="002522EB" w:rsidRDefault="00CF42FB" w:rsidP="00CF42FB">
            <w:pPr>
              <w:pStyle w:val="ListParagraph"/>
              <w:numPr>
                <w:ilvl w:val="0"/>
                <w:numId w:val="45"/>
              </w:num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  <w:r w:rsidRPr="002522EB">
              <w:rPr>
                <w:rFonts w:ascii="Arial" w:hAnsi="Arial" w:cs="Arial"/>
                <w:sz w:val="26"/>
                <w:szCs w:val="26"/>
              </w:rPr>
              <w:t>3 vacant posts at Consultant level within the Trust (2 DHH &amp; 1 CAH)</w:t>
            </w:r>
          </w:p>
          <w:p w14:paraId="2CDAE6D3" w14:textId="3DC19506" w:rsidR="00CF42FB" w:rsidRPr="002522EB" w:rsidRDefault="008E0D1A" w:rsidP="00CF42FB">
            <w:pPr>
              <w:pStyle w:val="ListParagraph"/>
              <w:numPr>
                <w:ilvl w:val="0"/>
                <w:numId w:val="45"/>
              </w:num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  <w:r w:rsidRPr="002522EB">
              <w:rPr>
                <w:rFonts w:ascii="Arial" w:hAnsi="Arial" w:cs="Arial"/>
                <w:sz w:val="26"/>
                <w:szCs w:val="26"/>
              </w:rPr>
              <w:lastRenderedPageBreak/>
              <w:t>Reduction in ability to continue</w:t>
            </w:r>
            <w:r w:rsidR="00672082" w:rsidRPr="002522EB">
              <w:rPr>
                <w:rFonts w:ascii="Arial" w:hAnsi="Arial" w:cs="Arial"/>
                <w:sz w:val="26"/>
                <w:szCs w:val="26"/>
              </w:rPr>
              <w:t xml:space="preserve"> some</w:t>
            </w:r>
            <w:r w:rsidRPr="002522EB">
              <w:rPr>
                <w:rFonts w:ascii="Arial" w:hAnsi="Arial" w:cs="Arial"/>
                <w:sz w:val="26"/>
                <w:szCs w:val="26"/>
              </w:rPr>
              <w:t xml:space="preserve"> provision of gynaecology services due to medical workforce needing to focus </w:t>
            </w:r>
            <w:r w:rsidR="00C66582" w:rsidRPr="002522EB">
              <w:rPr>
                <w:rFonts w:ascii="Arial" w:hAnsi="Arial" w:cs="Arial"/>
                <w:sz w:val="26"/>
                <w:szCs w:val="26"/>
              </w:rPr>
              <w:t xml:space="preserve">delivery of service within obstetric </w:t>
            </w:r>
            <w:r w:rsidR="00672082" w:rsidRPr="002522EB">
              <w:rPr>
                <w:rFonts w:ascii="Arial" w:hAnsi="Arial" w:cs="Arial"/>
                <w:sz w:val="26"/>
                <w:szCs w:val="26"/>
              </w:rPr>
              <w:t>care</w:t>
            </w:r>
            <w:r w:rsidR="00C66582" w:rsidRPr="002522EB">
              <w:rPr>
                <w:rFonts w:ascii="Arial" w:hAnsi="Arial" w:cs="Arial"/>
                <w:sz w:val="26"/>
                <w:szCs w:val="26"/>
              </w:rPr>
              <w:t xml:space="preserve">. </w:t>
            </w:r>
          </w:p>
          <w:p w14:paraId="6283E588" w14:textId="378B6859" w:rsidR="007E69DF" w:rsidRPr="00A16AD9" w:rsidRDefault="00C66582" w:rsidP="00C66582">
            <w:pPr>
              <w:pStyle w:val="ListParagraph"/>
              <w:numPr>
                <w:ilvl w:val="0"/>
                <w:numId w:val="45"/>
              </w:numPr>
              <w:spacing w:before="120" w:after="120"/>
              <w:rPr>
                <w:rFonts w:ascii="Arial" w:hAnsi="Arial" w:cs="Arial"/>
                <w:i/>
                <w:iCs/>
                <w:sz w:val="26"/>
                <w:szCs w:val="26"/>
              </w:rPr>
            </w:pPr>
            <w:r w:rsidRPr="002522EB">
              <w:rPr>
                <w:rFonts w:ascii="Arial" w:hAnsi="Arial" w:cs="Arial"/>
                <w:sz w:val="26"/>
                <w:szCs w:val="26"/>
              </w:rPr>
              <w:t>Increased waiting times for gynaecology patients due to reduction in outpatient gynae clinics.</w:t>
            </w:r>
            <w:r>
              <w:rPr>
                <w:rFonts w:ascii="Arial" w:hAnsi="Arial" w:cs="Arial"/>
                <w:i/>
                <w:iCs/>
                <w:sz w:val="26"/>
                <w:szCs w:val="26"/>
              </w:rPr>
              <w:t xml:space="preserve">  </w:t>
            </w:r>
          </w:p>
        </w:tc>
      </w:tr>
      <w:tr w:rsidR="00297A43" w:rsidRPr="00297A43" w14:paraId="21CD1450" w14:textId="77777777" w:rsidTr="42D19946">
        <w:trPr>
          <w:trHeight w:val="424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7A0EB89B" w14:textId="21B64DB9" w:rsidR="002D5287" w:rsidRPr="00297A43" w:rsidRDefault="002D5287" w:rsidP="525F6E1C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D46D3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Impact on Statutory Duties: Provide details on the impact of the following and how. </w:t>
            </w:r>
          </w:p>
        </w:tc>
      </w:tr>
      <w:tr w:rsidR="00297A43" w:rsidRPr="00297A43" w14:paraId="590BDEEA" w14:textId="77777777" w:rsidTr="42D19946">
        <w:trPr>
          <w:trHeight w:val="424"/>
        </w:trPr>
        <w:tc>
          <w:tcPr>
            <w:tcW w:w="2365" w:type="pct"/>
            <w:gridSpan w:val="3"/>
            <w:shd w:val="clear" w:color="auto" w:fill="D9D9D9" w:themeFill="background1" w:themeFillShade="D9"/>
          </w:tcPr>
          <w:p w14:paraId="5390FA3B" w14:textId="77777777" w:rsidR="002D5287" w:rsidRPr="00297A43" w:rsidRDefault="002D5287" w:rsidP="525F6E1C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297A43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Financial Impact</w:t>
            </w:r>
          </w:p>
        </w:tc>
        <w:tc>
          <w:tcPr>
            <w:tcW w:w="2635" w:type="pct"/>
            <w:shd w:val="clear" w:color="auto" w:fill="D9D9D9" w:themeFill="background1" w:themeFillShade="D9"/>
          </w:tcPr>
          <w:p w14:paraId="7BDC99F9" w14:textId="46EEA5AB" w:rsidR="002D5287" w:rsidRPr="00297A43" w:rsidRDefault="00A35ACF" w:rsidP="525F6E1C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Safety and </w:t>
            </w:r>
            <w:r w:rsidR="002D5287" w:rsidRPr="00297A43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Quality Impact</w:t>
            </w:r>
          </w:p>
        </w:tc>
      </w:tr>
      <w:tr w:rsidR="00297A43" w:rsidRPr="00297A43" w14:paraId="065C0961" w14:textId="77777777" w:rsidTr="00A16AD9">
        <w:trPr>
          <w:trHeight w:val="659"/>
        </w:trPr>
        <w:tc>
          <w:tcPr>
            <w:tcW w:w="2365" w:type="pct"/>
            <w:gridSpan w:val="3"/>
          </w:tcPr>
          <w:sdt>
            <w:sdtPr>
              <w:rPr>
                <w:rFonts w:ascii="Arial" w:hAnsi="Arial" w:cs="Arial"/>
                <w:sz w:val="28"/>
                <w:szCs w:val="28"/>
              </w:rPr>
              <w:alias w:val="Click for Options"/>
              <w:tag w:val="Click for Options"/>
              <w:id w:val="-2120902357"/>
              <w:placeholder>
                <w:docPart w:val="267CEE0466194C25A4B1D8B2F0B608EC"/>
              </w:placeholder>
              <w15:color w:val="FF0000"/>
              <w:dropDownList>
                <w:listItem w:displayText="Click for Options" w:value="Click for Options"/>
                <w:listItem w:displayText="Yes, there are Financial Impacts " w:value="Yes, there are Financial Impacts "/>
                <w:listItem w:displayText="No, there are no Financial Impacts" w:value="No, there are no Financial Impacts"/>
              </w:dropDownList>
            </w:sdtPr>
            <w:sdtEndPr/>
            <w:sdtContent>
              <w:p w14:paraId="18E914AE" w14:textId="1271DCED" w:rsidR="00FC2C1A" w:rsidRPr="00297A43" w:rsidRDefault="007550D0" w:rsidP="00FC2C1A">
                <w:pPr>
                  <w:spacing w:before="120" w:after="120"/>
                  <w:rPr>
                    <w:rFonts w:ascii="Arial" w:hAnsi="Arial" w:cs="Arial"/>
                    <w:b/>
                    <w:bCs/>
                    <w:i/>
                    <w:iCs/>
                    <w:sz w:val="26"/>
                    <w:szCs w:val="26"/>
                  </w:rPr>
                </w:pPr>
                <w:r>
                  <w:rPr>
                    <w:rFonts w:ascii="Arial" w:hAnsi="Arial" w:cs="Arial"/>
                    <w:sz w:val="28"/>
                    <w:szCs w:val="28"/>
                  </w:rPr>
                  <w:t xml:space="preserve">Yes, there are Financial Impacts </w:t>
                </w:r>
              </w:p>
            </w:sdtContent>
          </w:sdt>
          <w:p w14:paraId="186E6099" w14:textId="7F487491" w:rsidR="002D5287" w:rsidRPr="00A16AD9" w:rsidRDefault="00C66582" w:rsidP="00A16AD9">
            <w:pPr>
              <w:spacing w:before="120" w:after="120"/>
              <w:jc w:val="both"/>
              <w:rPr>
                <w:rFonts w:ascii="Arial" w:hAnsi="Arial" w:cs="Arial"/>
                <w:i/>
                <w:iCs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sz w:val="26"/>
                <w:szCs w:val="26"/>
              </w:rPr>
              <w:t>Increased financial pressure due to using high rate</w:t>
            </w:r>
            <w:r w:rsidR="00F33D53">
              <w:rPr>
                <w:rFonts w:ascii="Arial" w:hAnsi="Arial" w:cs="Arial"/>
                <w:i/>
                <w:iCs/>
                <w:sz w:val="26"/>
                <w:szCs w:val="26"/>
              </w:rPr>
              <w:t xml:space="preserve"> locums </w:t>
            </w:r>
            <w:r>
              <w:rPr>
                <w:rFonts w:ascii="Arial" w:hAnsi="Arial" w:cs="Arial"/>
                <w:i/>
                <w:iCs/>
                <w:sz w:val="26"/>
                <w:szCs w:val="26"/>
              </w:rPr>
              <w:t>and enhanced payment scheme.</w:t>
            </w:r>
          </w:p>
        </w:tc>
        <w:tc>
          <w:tcPr>
            <w:tcW w:w="2635" w:type="pct"/>
          </w:tcPr>
          <w:sdt>
            <w:sdtPr>
              <w:rPr>
                <w:rFonts w:ascii="Arial" w:hAnsi="Arial" w:cs="Arial"/>
                <w:sz w:val="28"/>
                <w:szCs w:val="28"/>
              </w:rPr>
              <w:alias w:val="Click for Options"/>
              <w:tag w:val="Click for Options"/>
              <w:id w:val="177705175"/>
              <w:placeholder>
                <w:docPart w:val="8748F1905FFB4E5B8EAC1ED3FEB4A402"/>
              </w:placeholder>
              <w15:color w:val="FF0000"/>
              <w:dropDownList>
                <w:listItem w:displayText="Click for Options" w:value="Click for Options"/>
                <w:listItem w:displayText="Yes, there are Quality, Safety or Experience  Impacts" w:value="Yes, there are Quality, Safety or Experience  Impacts"/>
                <w:listItem w:displayText="No, there are no Quality, Safety or Experience  Impacts" w:value="No, there are no Quality, Safety or Experience  Impacts"/>
              </w:dropDownList>
            </w:sdtPr>
            <w:sdtEndPr/>
            <w:sdtContent>
              <w:p w14:paraId="125F98B3" w14:textId="51ED7839" w:rsidR="00FC2C1A" w:rsidRPr="00297A43" w:rsidRDefault="007550D0" w:rsidP="00FC2C1A">
                <w:pPr>
                  <w:spacing w:before="120" w:after="120"/>
                  <w:jc w:val="both"/>
                  <w:rPr>
                    <w:rFonts w:ascii="Arial" w:hAnsi="Arial" w:cs="Arial"/>
                    <w:b/>
                    <w:bCs/>
                    <w:i/>
                    <w:iCs/>
                    <w:sz w:val="26"/>
                    <w:szCs w:val="26"/>
                  </w:rPr>
                </w:pPr>
                <w:r>
                  <w:rPr>
                    <w:rFonts w:ascii="Arial" w:hAnsi="Arial" w:cs="Arial"/>
                    <w:sz w:val="28"/>
                    <w:szCs w:val="28"/>
                  </w:rPr>
                  <w:t>Yes, there are Quality, Safety or Experience  Impacts</w:t>
                </w:r>
              </w:p>
            </w:sdtContent>
          </w:sdt>
          <w:p w14:paraId="46ECD2B3" w14:textId="6A0321FD" w:rsidR="002D5287" w:rsidRPr="00297A43" w:rsidRDefault="00C66582" w:rsidP="525F6E1C">
            <w:pPr>
              <w:spacing w:before="120" w:after="120"/>
              <w:jc w:val="both"/>
              <w:rPr>
                <w:rFonts w:ascii="Arial" w:hAnsi="Arial" w:cs="Arial"/>
                <w:i/>
                <w:iCs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sz w:val="26"/>
                <w:szCs w:val="26"/>
              </w:rPr>
              <w:t xml:space="preserve">Ability to maintain quality, safety and patient experience with reduction in staffing and increased pressure due to divert.  </w:t>
            </w:r>
          </w:p>
        </w:tc>
      </w:tr>
      <w:tr w:rsidR="00297A43" w:rsidRPr="00297A43" w14:paraId="24DD722D" w14:textId="77777777" w:rsidTr="42D19946">
        <w:trPr>
          <w:trHeight w:val="511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13E07461" w14:textId="48A3A121" w:rsidR="002D5287" w:rsidRPr="00297A43" w:rsidRDefault="002D5287" w:rsidP="525F6E1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97A43">
              <w:rPr>
                <w:rFonts w:ascii="Arial" w:hAnsi="Arial" w:cs="Arial"/>
                <w:b/>
                <w:bCs/>
                <w:sz w:val="28"/>
                <w:szCs w:val="28"/>
              </w:rPr>
              <w:t>Risk Assessment (Risk level and state if a risk assessment be completed)</w:t>
            </w:r>
          </w:p>
        </w:tc>
      </w:tr>
      <w:tr w:rsidR="00297A43" w:rsidRPr="00297A43" w14:paraId="6DBDEA13" w14:textId="77777777" w:rsidTr="00A16AD9">
        <w:trPr>
          <w:trHeight w:val="511"/>
        </w:trPr>
        <w:tc>
          <w:tcPr>
            <w:tcW w:w="5000" w:type="pct"/>
            <w:gridSpan w:val="4"/>
            <w:shd w:val="clear" w:color="auto" w:fill="auto"/>
          </w:tcPr>
          <w:p w14:paraId="4D59166B" w14:textId="5E2CF4CA" w:rsidR="00A16AD9" w:rsidRPr="00C66582" w:rsidRDefault="00C66582" w:rsidP="00C66582">
            <w:pPr>
              <w:pStyle w:val="ListParagraph"/>
              <w:numPr>
                <w:ilvl w:val="0"/>
                <w:numId w:val="49"/>
              </w:numPr>
              <w:spacing w:before="120" w:after="120"/>
              <w:jc w:val="both"/>
              <w:rPr>
                <w:rFonts w:ascii="Arial" w:hAnsi="Arial" w:cs="Arial"/>
                <w:i/>
                <w:iCs/>
              </w:rPr>
            </w:pPr>
            <w:r w:rsidRPr="00C66582">
              <w:rPr>
                <w:rFonts w:ascii="Arial" w:hAnsi="Arial" w:cs="Arial"/>
                <w:i/>
                <w:iCs/>
              </w:rPr>
              <w:t xml:space="preserve">Risk assessment has been undertaken </w:t>
            </w:r>
            <w:r w:rsidR="004F08CC">
              <w:rPr>
                <w:rFonts w:ascii="Arial" w:hAnsi="Arial" w:cs="Arial"/>
                <w:i/>
                <w:iCs/>
              </w:rPr>
              <w:t>11</w:t>
            </w:r>
            <w:r w:rsidR="004F08CC" w:rsidRPr="004F08CC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="004F08CC">
              <w:rPr>
                <w:rFonts w:ascii="Arial" w:hAnsi="Arial" w:cs="Arial"/>
                <w:i/>
                <w:iCs/>
              </w:rPr>
              <w:t xml:space="preserve"> October</w:t>
            </w:r>
            <w:r w:rsidR="00672082">
              <w:rPr>
                <w:rFonts w:ascii="Arial" w:hAnsi="Arial" w:cs="Arial"/>
                <w:i/>
                <w:iCs/>
              </w:rPr>
              <w:t xml:space="preserve"> 2024</w:t>
            </w:r>
            <w:r w:rsidR="004F08CC">
              <w:rPr>
                <w:rFonts w:ascii="Arial" w:hAnsi="Arial" w:cs="Arial"/>
                <w:i/>
                <w:iCs/>
              </w:rPr>
              <w:t xml:space="preserve"> and identified</w:t>
            </w:r>
            <w:r w:rsidR="00672082">
              <w:rPr>
                <w:rFonts w:ascii="Arial" w:hAnsi="Arial" w:cs="Arial"/>
                <w:i/>
                <w:iCs/>
              </w:rPr>
              <w:t xml:space="preserve"> as</w:t>
            </w:r>
            <w:r w:rsidR="004F08CC">
              <w:rPr>
                <w:rFonts w:ascii="Arial" w:hAnsi="Arial" w:cs="Arial"/>
                <w:i/>
                <w:iCs/>
              </w:rPr>
              <w:t xml:space="preserve"> high risk.</w:t>
            </w:r>
          </w:p>
        </w:tc>
      </w:tr>
      <w:tr w:rsidR="00297A43" w:rsidRPr="00297A43" w14:paraId="3CFC0E2E" w14:textId="77777777" w:rsidTr="42D19946">
        <w:trPr>
          <w:trHeight w:val="511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29C9C7A0" w14:textId="78C9FDBC" w:rsidR="002D5287" w:rsidRPr="00297A43" w:rsidRDefault="002D5287" w:rsidP="525F6E1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97A4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Other Business Intelligence/data </w:t>
            </w:r>
            <w:r w:rsidR="00FC2C1A" w:rsidRPr="00297A43">
              <w:rPr>
                <w:rFonts w:ascii="Arial" w:hAnsi="Arial" w:cs="Arial"/>
                <w:b/>
                <w:bCs/>
                <w:sz w:val="28"/>
                <w:szCs w:val="28"/>
              </w:rPr>
              <w:t>(If appropriate)</w:t>
            </w:r>
          </w:p>
        </w:tc>
      </w:tr>
      <w:tr w:rsidR="00297A43" w:rsidRPr="00297A43" w14:paraId="04F5A1E5" w14:textId="77777777" w:rsidTr="00A16AD9">
        <w:trPr>
          <w:trHeight w:val="511"/>
        </w:trPr>
        <w:tc>
          <w:tcPr>
            <w:tcW w:w="5000" w:type="pct"/>
            <w:gridSpan w:val="4"/>
            <w:shd w:val="clear" w:color="auto" w:fill="auto"/>
          </w:tcPr>
          <w:p w14:paraId="7AA553CD" w14:textId="77777777" w:rsidR="002D5287" w:rsidRDefault="008E0D1A" w:rsidP="00C66582">
            <w:pPr>
              <w:pStyle w:val="ListParagraph"/>
              <w:numPr>
                <w:ilvl w:val="0"/>
                <w:numId w:val="48"/>
              </w:numPr>
              <w:spacing w:before="120" w:after="120"/>
              <w:jc w:val="both"/>
              <w:rPr>
                <w:rFonts w:ascii="Arial" w:eastAsia="Arial" w:hAnsi="Arial" w:cs="Arial"/>
                <w:i/>
                <w:iCs/>
                <w:sz w:val="26"/>
                <w:szCs w:val="26"/>
              </w:rPr>
            </w:pPr>
            <w:r w:rsidRPr="00C66582">
              <w:rPr>
                <w:rFonts w:ascii="Arial" w:eastAsia="Arial" w:hAnsi="Arial" w:cs="Arial"/>
                <w:i/>
                <w:iCs/>
                <w:sz w:val="26"/>
                <w:szCs w:val="26"/>
              </w:rPr>
              <w:t xml:space="preserve">Work alongside the PHA to understand patient demand capacity and impacts along with consequences of patient flow and pathways.  </w:t>
            </w:r>
          </w:p>
          <w:p w14:paraId="31C59BC5" w14:textId="06791502" w:rsidR="00C66582" w:rsidRPr="00C66582" w:rsidRDefault="00C66582" w:rsidP="00C66582">
            <w:pPr>
              <w:pStyle w:val="ListParagraph"/>
              <w:numPr>
                <w:ilvl w:val="0"/>
                <w:numId w:val="48"/>
              </w:numPr>
              <w:spacing w:before="120" w:after="120"/>
              <w:jc w:val="both"/>
              <w:rPr>
                <w:rFonts w:ascii="Arial" w:eastAsia="Arial" w:hAnsi="Arial" w:cs="Arial"/>
                <w:i/>
                <w:iCs/>
                <w:sz w:val="26"/>
                <w:szCs w:val="26"/>
              </w:rPr>
            </w:pPr>
            <w:r>
              <w:rPr>
                <w:rFonts w:ascii="Arial" w:eastAsia="Arial" w:hAnsi="Arial" w:cs="Arial"/>
                <w:i/>
                <w:iCs/>
                <w:sz w:val="26"/>
                <w:szCs w:val="26"/>
              </w:rPr>
              <w:t>Undertake demand modelling to support evidence based model.</w:t>
            </w:r>
          </w:p>
        </w:tc>
      </w:tr>
      <w:tr w:rsidR="00297A43" w:rsidRPr="00297A43" w14:paraId="542630CA" w14:textId="77777777" w:rsidTr="42D19946">
        <w:trPr>
          <w:trHeight w:val="511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5E50930D" w14:textId="5864306F" w:rsidR="002D5287" w:rsidRPr="00297A43" w:rsidRDefault="002D5287" w:rsidP="525F6E1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97A43">
              <w:rPr>
                <w:rFonts w:ascii="Arial" w:hAnsi="Arial" w:cs="Arial"/>
                <w:b/>
                <w:bCs/>
                <w:sz w:val="28"/>
                <w:szCs w:val="28"/>
              </w:rPr>
              <w:t>Impact: Provide details on the impact of the following and how. If this is N/A you should explain why this is an appropriate response.</w:t>
            </w:r>
          </w:p>
        </w:tc>
      </w:tr>
      <w:tr w:rsidR="00297A43" w:rsidRPr="00297A43" w14:paraId="5066067D" w14:textId="77777777" w:rsidTr="42D19946">
        <w:trPr>
          <w:trHeight w:val="511"/>
        </w:trPr>
        <w:tc>
          <w:tcPr>
            <w:tcW w:w="860" w:type="pct"/>
          </w:tcPr>
          <w:p w14:paraId="582A91C5" w14:textId="77777777" w:rsidR="002D5287" w:rsidRPr="00297A43" w:rsidRDefault="002D5287" w:rsidP="525F6E1C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97A43">
              <w:rPr>
                <w:rFonts w:ascii="Arial" w:hAnsi="Arial" w:cs="Arial"/>
                <w:b/>
                <w:bCs/>
                <w:sz w:val="28"/>
                <w:szCs w:val="28"/>
              </w:rPr>
              <w:t>Corporate Risk Register</w:t>
            </w:r>
          </w:p>
        </w:tc>
        <w:tc>
          <w:tcPr>
            <w:tcW w:w="4140" w:type="pct"/>
            <w:gridSpan w:val="3"/>
          </w:tcPr>
          <w:p w14:paraId="0D09EA16" w14:textId="5654E073" w:rsidR="002D5287" w:rsidRPr="00A16AD9" w:rsidRDefault="00C66582" w:rsidP="00A16AD9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>
              <w:rPr>
                <w:rFonts w:ascii="Arial" w:hAnsi="Arial" w:cs="Arial"/>
                <w:color w:val="000000" w:themeColor="text1"/>
                <w:sz w:val="26"/>
                <w:szCs w:val="26"/>
              </w:rPr>
              <w:t>Provision of Obstetric &amp; Gynaecology Service is on the Corporate Risk Register</w:t>
            </w:r>
          </w:p>
        </w:tc>
      </w:tr>
      <w:tr w:rsidR="002D5287" w:rsidRPr="00811B04" w14:paraId="354B2764" w14:textId="77777777" w:rsidTr="42D19946">
        <w:trPr>
          <w:trHeight w:val="511"/>
        </w:trPr>
        <w:tc>
          <w:tcPr>
            <w:tcW w:w="860" w:type="pct"/>
          </w:tcPr>
          <w:p w14:paraId="7513C199" w14:textId="11EB5DD5" w:rsidR="002D5287" w:rsidRPr="007E44CB" w:rsidRDefault="002D5287" w:rsidP="525F6E1C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525F6E1C">
              <w:rPr>
                <w:rFonts w:ascii="Arial" w:hAnsi="Arial" w:cs="Arial"/>
                <w:b/>
                <w:bCs/>
                <w:sz w:val="28"/>
                <w:szCs w:val="28"/>
              </w:rPr>
              <w:t>Board Assurance Framework</w:t>
            </w:r>
          </w:p>
        </w:tc>
        <w:tc>
          <w:tcPr>
            <w:tcW w:w="4140" w:type="pct"/>
            <w:gridSpan w:val="3"/>
          </w:tcPr>
          <w:p w14:paraId="09C11E26" w14:textId="699DF77B" w:rsidR="002D5287" w:rsidRDefault="0055407D" w:rsidP="525F6E1C">
            <w:pPr>
              <w:spacing w:before="120" w:after="120"/>
              <w:jc w:val="both"/>
              <w:rPr>
                <w:rFonts w:ascii="Arial" w:hAnsi="Arial" w:cs="Arial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6"/>
                <w:szCs w:val="26"/>
              </w:rPr>
              <w:t xml:space="preserve">Senior Leadership Team Risk and Assurance </w:t>
            </w:r>
          </w:p>
          <w:p w14:paraId="4C320087" w14:textId="4EB8B181" w:rsidR="0055407D" w:rsidRPr="00297A43" w:rsidRDefault="0055407D" w:rsidP="525F6E1C">
            <w:pPr>
              <w:spacing w:before="120" w:after="120"/>
              <w:jc w:val="both"/>
              <w:rPr>
                <w:rFonts w:ascii="Arial" w:hAnsi="Arial" w:cs="Arial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6"/>
                <w:szCs w:val="26"/>
              </w:rPr>
              <w:t>Governance committee</w:t>
            </w:r>
          </w:p>
        </w:tc>
      </w:tr>
      <w:tr w:rsidR="002D5287" w:rsidRPr="00811B04" w14:paraId="154826BA" w14:textId="77777777" w:rsidTr="42D19946">
        <w:trPr>
          <w:trHeight w:val="511"/>
        </w:trPr>
        <w:tc>
          <w:tcPr>
            <w:tcW w:w="869" w:type="pct"/>
            <w:gridSpan w:val="2"/>
          </w:tcPr>
          <w:p w14:paraId="1F32F3D5" w14:textId="77777777" w:rsidR="002D5287" w:rsidRPr="007E44CB" w:rsidRDefault="002D5287" w:rsidP="525F6E1C">
            <w:pPr>
              <w:spacing w:before="120" w:after="12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525F6E1C">
              <w:rPr>
                <w:rFonts w:ascii="Arial" w:hAnsi="Arial" w:cs="Arial"/>
                <w:b/>
                <w:bCs/>
                <w:sz w:val="26"/>
                <w:szCs w:val="26"/>
              </w:rPr>
              <w:t>Equality and Human Rights</w:t>
            </w:r>
          </w:p>
        </w:tc>
        <w:tc>
          <w:tcPr>
            <w:tcW w:w="4131" w:type="pct"/>
            <w:gridSpan w:val="2"/>
          </w:tcPr>
          <w:p w14:paraId="457ADB9E" w14:textId="05190D68" w:rsidR="00656680" w:rsidRPr="00064326" w:rsidRDefault="00C66582" w:rsidP="00656680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Equality Assessment will be undertaken as review of services progresses. </w:t>
            </w:r>
          </w:p>
        </w:tc>
      </w:tr>
    </w:tbl>
    <w:p w14:paraId="0C025762" w14:textId="77777777" w:rsidR="00E33234" w:rsidRDefault="00E33234" w:rsidP="00477B4E">
      <w:pPr>
        <w:rPr>
          <w:rFonts w:ascii="Arial" w:hAnsi="Arial" w:cs="Arial"/>
          <w:i/>
          <w:color w:val="999999"/>
          <w:sz w:val="26"/>
          <w:szCs w:val="26"/>
        </w:rPr>
      </w:pPr>
    </w:p>
    <w:p w14:paraId="42BBDB86" w14:textId="77777777" w:rsidR="00297A43" w:rsidRDefault="00297A43" w:rsidP="00477B4E">
      <w:pPr>
        <w:rPr>
          <w:rFonts w:ascii="Arial" w:hAnsi="Arial" w:cs="Arial"/>
          <w:i/>
          <w:color w:val="999999"/>
          <w:sz w:val="26"/>
          <w:szCs w:val="26"/>
        </w:rPr>
      </w:pPr>
    </w:p>
    <w:p w14:paraId="29B0213A" w14:textId="77777777" w:rsidR="00A16AD9" w:rsidRDefault="00A16AD9" w:rsidP="00477B4E">
      <w:pPr>
        <w:rPr>
          <w:rFonts w:ascii="Arial" w:hAnsi="Arial" w:cs="Arial"/>
          <w:i/>
          <w:color w:val="999999"/>
          <w:sz w:val="26"/>
          <w:szCs w:val="26"/>
        </w:rPr>
      </w:pPr>
    </w:p>
    <w:p w14:paraId="57900CED" w14:textId="77777777" w:rsidR="00672082" w:rsidRDefault="00672082" w:rsidP="00477B4E">
      <w:pPr>
        <w:rPr>
          <w:rFonts w:ascii="Arial" w:hAnsi="Arial" w:cs="Arial"/>
          <w:i/>
          <w:color w:val="999999"/>
          <w:sz w:val="26"/>
          <w:szCs w:val="26"/>
        </w:rPr>
      </w:pPr>
    </w:p>
    <w:p w14:paraId="0320B59E" w14:textId="77777777" w:rsidR="00A16AD9" w:rsidRDefault="00A16AD9" w:rsidP="00477B4E">
      <w:pPr>
        <w:rPr>
          <w:rFonts w:ascii="Arial" w:hAnsi="Arial" w:cs="Arial"/>
          <w:i/>
          <w:color w:val="999999"/>
          <w:sz w:val="26"/>
          <w:szCs w:val="26"/>
        </w:rPr>
      </w:pPr>
    </w:p>
    <w:p w14:paraId="6B0BB08C" w14:textId="77777777" w:rsidR="00297A43" w:rsidRDefault="00297A43" w:rsidP="00297A43">
      <w:pPr>
        <w:rPr>
          <w:sz w:val="20"/>
          <w:szCs w:val="20"/>
        </w:rPr>
      </w:pPr>
    </w:p>
    <w:p w14:paraId="54514C38" w14:textId="77777777" w:rsidR="00297A43" w:rsidRPr="00735F9C" w:rsidRDefault="00297A43" w:rsidP="00477B4E">
      <w:pPr>
        <w:rPr>
          <w:rFonts w:ascii="Arial" w:hAnsi="Arial" w:cs="Arial"/>
          <w:i/>
          <w:color w:val="999999"/>
          <w:sz w:val="26"/>
          <w:szCs w:val="26"/>
        </w:rPr>
      </w:pPr>
    </w:p>
    <w:sectPr w:rsidR="00297A43" w:rsidRPr="00735F9C" w:rsidSect="007D7D53">
      <w:footerReference w:type="even" r:id="rId14"/>
      <w:footerReference w:type="default" r:id="rId15"/>
      <w:pgSz w:w="11906" w:h="16838"/>
      <w:pgMar w:top="851" w:right="1286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6609B" w14:textId="77777777" w:rsidR="000F1E30" w:rsidRDefault="000F1E30">
      <w:r>
        <w:separator/>
      </w:r>
    </w:p>
  </w:endnote>
  <w:endnote w:type="continuationSeparator" w:id="0">
    <w:p w14:paraId="4A439991" w14:textId="77777777" w:rsidR="000F1E30" w:rsidRDefault="000F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0D603" w14:textId="70902709" w:rsidR="00466254" w:rsidRDefault="00466254" w:rsidP="009F22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45CD">
      <w:rPr>
        <w:rStyle w:val="PageNumber"/>
        <w:noProof/>
      </w:rPr>
      <w:t>1</w:t>
    </w:r>
    <w:r>
      <w:rPr>
        <w:rStyle w:val="PageNumber"/>
      </w:rPr>
      <w:fldChar w:fldCharType="end"/>
    </w:r>
  </w:p>
  <w:p w14:paraId="3B8EED8F" w14:textId="77777777" w:rsidR="00466254" w:rsidRDefault="00466254" w:rsidP="00F164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933649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49DEEF" w14:textId="77777777" w:rsidR="0038488D" w:rsidRPr="0038488D" w:rsidRDefault="00005A06" w:rsidP="0038488D">
            <w:pPr>
              <w:pStyle w:val="Footer"/>
              <w:rPr>
                <w:rFonts w:ascii="Arial" w:hAnsi="Arial" w:cs="Arial"/>
                <w:b/>
                <w:bCs/>
              </w:rPr>
            </w:pPr>
            <w:r w:rsidRPr="0038488D">
              <w:rPr>
                <w:rFonts w:ascii="Arial" w:hAnsi="Arial" w:cs="Arial"/>
              </w:rPr>
              <w:t xml:space="preserve">Page </w:t>
            </w:r>
            <w:r w:rsidRPr="0038488D">
              <w:rPr>
                <w:rFonts w:ascii="Arial" w:hAnsi="Arial" w:cs="Arial"/>
                <w:b/>
                <w:bCs/>
              </w:rPr>
              <w:fldChar w:fldCharType="begin"/>
            </w:r>
            <w:r w:rsidRPr="0038488D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38488D">
              <w:rPr>
                <w:rFonts w:ascii="Arial" w:hAnsi="Arial" w:cs="Arial"/>
                <w:b/>
                <w:bCs/>
              </w:rPr>
              <w:fldChar w:fldCharType="separate"/>
            </w:r>
            <w:r w:rsidR="004768AB" w:rsidRPr="0038488D">
              <w:rPr>
                <w:rFonts w:ascii="Arial" w:hAnsi="Arial" w:cs="Arial"/>
                <w:b/>
                <w:bCs/>
                <w:noProof/>
              </w:rPr>
              <w:t>4</w:t>
            </w:r>
            <w:r w:rsidRPr="0038488D">
              <w:rPr>
                <w:rFonts w:ascii="Arial" w:hAnsi="Arial" w:cs="Arial"/>
                <w:b/>
                <w:bCs/>
              </w:rPr>
              <w:fldChar w:fldCharType="end"/>
            </w:r>
            <w:r w:rsidRPr="0038488D">
              <w:rPr>
                <w:rFonts w:ascii="Arial" w:hAnsi="Arial" w:cs="Arial"/>
              </w:rPr>
              <w:t xml:space="preserve"> of </w:t>
            </w:r>
            <w:r w:rsidRPr="0038488D">
              <w:rPr>
                <w:rFonts w:ascii="Arial" w:hAnsi="Arial" w:cs="Arial"/>
                <w:b/>
                <w:bCs/>
              </w:rPr>
              <w:fldChar w:fldCharType="begin"/>
            </w:r>
            <w:r w:rsidRPr="0038488D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38488D">
              <w:rPr>
                <w:rFonts w:ascii="Arial" w:hAnsi="Arial" w:cs="Arial"/>
                <w:b/>
                <w:bCs/>
              </w:rPr>
              <w:fldChar w:fldCharType="separate"/>
            </w:r>
            <w:r w:rsidR="004768AB" w:rsidRPr="0038488D">
              <w:rPr>
                <w:rFonts w:ascii="Arial" w:hAnsi="Arial" w:cs="Arial"/>
                <w:b/>
                <w:bCs/>
                <w:noProof/>
              </w:rPr>
              <w:t>5</w:t>
            </w:r>
            <w:r w:rsidRPr="0038488D">
              <w:rPr>
                <w:rFonts w:ascii="Arial" w:hAnsi="Arial" w:cs="Arial"/>
                <w:b/>
                <w:bCs/>
              </w:rPr>
              <w:fldChar w:fldCharType="end"/>
            </w:r>
            <w:r w:rsidR="0038488D" w:rsidRPr="0038488D">
              <w:rPr>
                <w:rFonts w:ascii="Arial" w:hAnsi="Arial" w:cs="Arial"/>
                <w:b/>
                <w:bCs/>
              </w:rPr>
              <w:t xml:space="preserve">                </w:t>
            </w:r>
          </w:p>
          <w:p w14:paraId="25F5B29A" w14:textId="696EF0D0" w:rsidR="00005A06" w:rsidRDefault="0038488D" w:rsidP="0038488D">
            <w:pPr>
              <w:pStyle w:val="Footer"/>
            </w:pPr>
            <w:r w:rsidRPr="0038488D">
              <w:rPr>
                <w:rFonts w:ascii="Arial" w:hAnsi="Arial" w:cs="Arial"/>
                <w:b/>
                <w:bCs/>
              </w:rPr>
              <w:t xml:space="preserve">Version 1 </w:t>
            </w:r>
            <w:r w:rsidR="00672082">
              <w:rPr>
                <w:rFonts w:ascii="Arial" w:hAnsi="Arial" w:cs="Arial"/>
                <w:b/>
                <w:bCs/>
              </w:rPr>
              <w:t xml:space="preserve"> </w:t>
            </w:r>
            <w:r w:rsidR="00B50695">
              <w:rPr>
                <w:rFonts w:ascii="Arial" w:hAnsi="Arial" w:cs="Arial"/>
                <w:b/>
                <w:bCs/>
              </w:rPr>
              <w:t>15</w:t>
            </w:r>
            <w:r w:rsidR="00672082" w:rsidRPr="00672082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00672082">
              <w:rPr>
                <w:rFonts w:ascii="Arial" w:hAnsi="Arial" w:cs="Arial"/>
                <w:b/>
                <w:bCs/>
              </w:rPr>
              <w:t xml:space="preserve"> November 2024</w:t>
            </w:r>
            <w:r w:rsidRPr="0038488D"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</w:t>
            </w:r>
          </w:p>
        </w:sdtContent>
      </w:sdt>
    </w:sdtContent>
  </w:sdt>
  <w:p w14:paraId="5DD192D6" w14:textId="77777777" w:rsidR="00255D63" w:rsidRPr="00B435A5" w:rsidRDefault="00255D63" w:rsidP="00477B4E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B3427" w14:textId="77777777" w:rsidR="000F1E30" w:rsidRDefault="000F1E30">
      <w:r>
        <w:separator/>
      </w:r>
    </w:p>
  </w:footnote>
  <w:footnote w:type="continuationSeparator" w:id="0">
    <w:p w14:paraId="78255800" w14:textId="77777777" w:rsidR="000F1E30" w:rsidRDefault="000F1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3514"/>
    <w:multiLevelType w:val="hybridMultilevel"/>
    <w:tmpl w:val="E8849B54"/>
    <w:lvl w:ilvl="0" w:tplc="7F824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F078A"/>
    <w:multiLevelType w:val="hybridMultilevel"/>
    <w:tmpl w:val="5DE809BE"/>
    <w:lvl w:ilvl="0" w:tplc="FE662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96BFC"/>
    <w:multiLevelType w:val="hybridMultilevel"/>
    <w:tmpl w:val="F6B29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B6AD0"/>
    <w:multiLevelType w:val="hybridMultilevel"/>
    <w:tmpl w:val="ECA07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0209F"/>
    <w:multiLevelType w:val="hybridMultilevel"/>
    <w:tmpl w:val="DA48BA3A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48364F"/>
    <w:multiLevelType w:val="hybridMultilevel"/>
    <w:tmpl w:val="46BAC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03EC5"/>
    <w:multiLevelType w:val="hybridMultilevel"/>
    <w:tmpl w:val="954E3AD0"/>
    <w:lvl w:ilvl="0" w:tplc="5E4A9354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D130880"/>
    <w:multiLevelType w:val="hybridMultilevel"/>
    <w:tmpl w:val="7D5E1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D0309"/>
    <w:multiLevelType w:val="hybridMultilevel"/>
    <w:tmpl w:val="3A52D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B6731"/>
    <w:multiLevelType w:val="hybridMultilevel"/>
    <w:tmpl w:val="046856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82486"/>
    <w:multiLevelType w:val="hybridMultilevel"/>
    <w:tmpl w:val="9ED85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A16C6"/>
    <w:multiLevelType w:val="hybridMultilevel"/>
    <w:tmpl w:val="CCEACF50"/>
    <w:lvl w:ilvl="0" w:tplc="4D2AB0CC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53AB7"/>
    <w:multiLevelType w:val="hybridMultilevel"/>
    <w:tmpl w:val="30B4CD42"/>
    <w:lvl w:ilvl="0" w:tplc="FAAE86D6">
      <w:start w:val="1"/>
      <w:numFmt w:val="decimal"/>
      <w:lvlText w:val="%1."/>
      <w:lvlJc w:val="left"/>
      <w:pPr>
        <w:ind w:left="720" w:hanging="360"/>
      </w:pPr>
    </w:lvl>
    <w:lvl w:ilvl="1" w:tplc="60DEADC0">
      <w:start w:val="1"/>
      <w:numFmt w:val="lowerLetter"/>
      <w:lvlText w:val="%2."/>
      <w:lvlJc w:val="left"/>
      <w:pPr>
        <w:ind w:left="1440" w:hanging="360"/>
      </w:pPr>
    </w:lvl>
    <w:lvl w:ilvl="2" w:tplc="4E8242EC">
      <w:start w:val="1"/>
      <w:numFmt w:val="lowerRoman"/>
      <w:lvlText w:val="%3."/>
      <w:lvlJc w:val="right"/>
      <w:pPr>
        <w:ind w:left="2160" w:hanging="180"/>
      </w:pPr>
    </w:lvl>
    <w:lvl w:ilvl="3" w:tplc="E0280738">
      <w:start w:val="1"/>
      <w:numFmt w:val="decimal"/>
      <w:lvlText w:val="%4."/>
      <w:lvlJc w:val="left"/>
      <w:pPr>
        <w:ind w:left="2880" w:hanging="360"/>
      </w:pPr>
    </w:lvl>
    <w:lvl w:ilvl="4" w:tplc="700C09A2">
      <w:start w:val="1"/>
      <w:numFmt w:val="lowerLetter"/>
      <w:lvlText w:val="%5."/>
      <w:lvlJc w:val="left"/>
      <w:pPr>
        <w:ind w:left="3600" w:hanging="360"/>
      </w:pPr>
    </w:lvl>
    <w:lvl w:ilvl="5" w:tplc="F1B65686">
      <w:start w:val="1"/>
      <w:numFmt w:val="lowerRoman"/>
      <w:lvlText w:val="%6."/>
      <w:lvlJc w:val="right"/>
      <w:pPr>
        <w:ind w:left="4320" w:hanging="180"/>
      </w:pPr>
    </w:lvl>
    <w:lvl w:ilvl="6" w:tplc="DE449A0A">
      <w:start w:val="1"/>
      <w:numFmt w:val="decimal"/>
      <w:lvlText w:val="%7."/>
      <w:lvlJc w:val="left"/>
      <w:pPr>
        <w:ind w:left="5040" w:hanging="360"/>
      </w:pPr>
    </w:lvl>
    <w:lvl w:ilvl="7" w:tplc="2216246A">
      <w:start w:val="1"/>
      <w:numFmt w:val="lowerLetter"/>
      <w:lvlText w:val="%8."/>
      <w:lvlJc w:val="left"/>
      <w:pPr>
        <w:ind w:left="5760" w:hanging="360"/>
      </w:pPr>
    </w:lvl>
    <w:lvl w:ilvl="8" w:tplc="604249A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15820"/>
    <w:multiLevelType w:val="hybridMultilevel"/>
    <w:tmpl w:val="0B922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37CD0"/>
    <w:multiLevelType w:val="hybridMultilevel"/>
    <w:tmpl w:val="2CBC7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B42BD"/>
    <w:multiLevelType w:val="hybridMultilevel"/>
    <w:tmpl w:val="8FA06F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BC5117"/>
    <w:multiLevelType w:val="hybridMultilevel"/>
    <w:tmpl w:val="E0C813B0"/>
    <w:lvl w:ilvl="0" w:tplc="7DA6DAD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BE634BD"/>
    <w:multiLevelType w:val="hybridMultilevel"/>
    <w:tmpl w:val="E348E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F0C13"/>
    <w:multiLevelType w:val="hybridMultilevel"/>
    <w:tmpl w:val="E10E8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02E51"/>
    <w:multiLevelType w:val="hybridMultilevel"/>
    <w:tmpl w:val="0C14E128"/>
    <w:lvl w:ilvl="0" w:tplc="69C04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D24AF"/>
    <w:multiLevelType w:val="hybridMultilevel"/>
    <w:tmpl w:val="4358DAF4"/>
    <w:lvl w:ilvl="0" w:tplc="5F084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4B3854"/>
    <w:multiLevelType w:val="hybridMultilevel"/>
    <w:tmpl w:val="18DCF4D8"/>
    <w:lvl w:ilvl="0" w:tplc="69C04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46770C"/>
    <w:multiLevelType w:val="hybridMultilevel"/>
    <w:tmpl w:val="ECDC7532"/>
    <w:lvl w:ilvl="0" w:tplc="99B65240">
      <w:start w:val="1"/>
      <w:numFmt w:val="decimal"/>
      <w:lvlText w:val="%1."/>
      <w:lvlJc w:val="left"/>
      <w:pPr>
        <w:ind w:left="1080" w:hanging="360"/>
      </w:pPr>
    </w:lvl>
    <w:lvl w:ilvl="1" w:tplc="BFDC0EF4">
      <w:start w:val="1"/>
      <w:numFmt w:val="lowerLetter"/>
      <w:lvlText w:val="%2."/>
      <w:lvlJc w:val="left"/>
      <w:pPr>
        <w:ind w:left="1800" w:hanging="360"/>
      </w:pPr>
    </w:lvl>
    <w:lvl w:ilvl="2" w:tplc="15D62CBC">
      <w:start w:val="1"/>
      <w:numFmt w:val="lowerRoman"/>
      <w:lvlText w:val="%3."/>
      <w:lvlJc w:val="right"/>
      <w:pPr>
        <w:ind w:left="2520" w:hanging="180"/>
      </w:pPr>
    </w:lvl>
    <w:lvl w:ilvl="3" w:tplc="85A823C8">
      <w:start w:val="1"/>
      <w:numFmt w:val="decimal"/>
      <w:lvlText w:val="%4."/>
      <w:lvlJc w:val="left"/>
      <w:pPr>
        <w:ind w:left="3240" w:hanging="360"/>
      </w:pPr>
    </w:lvl>
    <w:lvl w:ilvl="4" w:tplc="1D5CB1CA">
      <w:start w:val="1"/>
      <w:numFmt w:val="lowerLetter"/>
      <w:lvlText w:val="%5."/>
      <w:lvlJc w:val="left"/>
      <w:pPr>
        <w:ind w:left="3960" w:hanging="360"/>
      </w:pPr>
    </w:lvl>
    <w:lvl w:ilvl="5" w:tplc="2A5C811A">
      <w:start w:val="1"/>
      <w:numFmt w:val="lowerRoman"/>
      <w:lvlText w:val="%6."/>
      <w:lvlJc w:val="right"/>
      <w:pPr>
        <w:ind w:left="4680" w:hanging="180"/>
      </w:pPr>
    </w:lvl>
    <w:lvl w:ilvl="6" w:tplc="51CA01D4">
      <w:start w:val="1"/>
      <w:numFmt w:val="decimal"/>
      <w:lvlText w:val="%7."/>
      <w:lvlJc w:val="left"/>
      <w:pPr>
        <w:ind w:left="5400" w:hanging="360"/>
      </w:pPr>
    </w:lvl>
    <w:lvl w:ilvl="7" w:tplc="A4B09466">
      <w:start w:val="1"/>
      <w:numFmt w:val="lowerLetter"/>
      <w:lvlText w:val="%8."/>
      <w:lvlJc w:val="left"/>
      <w:pPr>
        <w:ind w:left="6120" w:hanging="360"/>
      </w:pPr>
    </w:lvl>
    <w:lvl w:ilvl="8" w:tplc="B5782D10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3840E3"/>
    <w:multiLevelType w:val="hybridMultilevel"/>
    <w:tmpl w:val="1B166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92369"/>
    <w:multiLevelType w:val="hybridMultilevel"/>
    <w:tmpl w:val="385233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4B6D13"/>
    <w:multiLevelType w:val="hybridMultilevel"/>
    <w:tmpl w:val="DFB819BE"/>
    <w:lvl w:ilvl="0" w:tplc="D2965D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37C083B"/>
    <w:multiLevelType w:val="hybridMultilevel"/>
    <w:tmpl w:val="C8A4E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856AF4"/>
    <w:multiLevelType w:val="hybridMultilevel"/>
    <w:tmpl w:val="C2720D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E080D"/>
    <w:multiLevelType w:val="hybridMultilevel"/>
    <w:tmpl w:val="5434B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0A2BE3"/>
    <w:multiLevelType w:val="hybridMultilevel"/>
    <w:tmpl w:val="BE069770"/>
    <w:lvl w:ilvl="0" w:tplc="4D2AB0CC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80DA7"/>
    <w:multiLevelType w:val="hybridMultilevel"/>
    <w:tmpl w:val="9A9CE124"/>
    <w:lvl w:ilvl="0" w:tplc="BA2CE09C">
      <w:start w:val="1"/>
      <w:numFmt w:val="decimal"/>
      <w:lvlText w:val="%1."/>
      <w:lvlJc w:val="left"/>
      <w:pPr>
        <w:ind w:left="720" w:hanging="360"/>
      </w:pPr>
    </w:lvl>
    <w:lvl w:ilvl="1" w:tplc="51E89E24">
      <w:start w:val="1"/>
      <w:numFmt w:val="lowerLetter"/>
      <w:lvlText w:val="%2."/>
      <w:lvlJc w:val="left"/>
      <w:pPr>
        <w:ind w:left="1440" w:hanging="360"/>
      </w:pPr>
    </w:lvl>
    <w:lvl w:ilvl="2" w:tplc="3C586DF6">
      <w:start w:val="1"/>
      <w:numFmt w:val="lowerRoman"/>
      <w:lvlText w:val="%3."/>
      <w:lvlJc w:val="right"/>
      <w:pPr>
        <w:ind w:left="2160" w:hanging="180"/>
      </w:pPr>
    </w:lvl>
    <w:lvl w:ilvl="3" w:tplc="F3A80C6E">
      <w:start w:val="1"/>
      <w:numFmt w:val="decimal"/>
      <w:lvlText w:val="%4."/>
      <w:lvlJc w:val="left"/>
      <w:pPr>
        <w:ind w:left="2880" w:hanging="360"/>
      </w:pPr>
    </w:lvl>
    <w:lvl w:ilvl="4" w:tplc="34FACB94">
      <w:start w:val="1"/>
      <w:numFmt w:val="lowerLetter"/>
      <w:lvlText w:val="%5."/>
      <w:lvlJc w:val="left"/>
      <w:pPr>
        <w:ind w:left="3600" w:hanging="360"/>
      </w:pPr>
    </w:lvl>
    <w:lvl w:ilvl="5" w:tplc="7812AAB4">
      <w:start w:val="1"/>
      <w:numFmt w:val="lowerRoman"/>
      <w:lvlText w:val="%6."/>
      <w:lvlJc w:val="right"/>
      <w:pPr>
        <w:ind w:left="4320" w:hanging="180"/>
      </w:pPr>
    </w:lvl>
    <w:lvl w:ilvl="6" w:tplc="281656E0">
      <w:start w:val="1"/>
      <w:numFmt w:val="decimal"/>
      <w:lvlText w:val="%7."/>
      <w:lvlJc w:val="left"/>
      <w:pPr>
        <w:ind w:left="5040" w:hanging="360"/>
      </w:pPr>
    </w:lvl>
    <w:lvl w:ilvl="7" w:tplc="5C3009A4">
      <w:start w:val="1"/>
      <w:numFmt w:val="lowerLetter"/>
      <w:lvlText w:val="%8."/>
      <w:lvlJc w:val="left"/>
      <w:pPr>
        <w:ind w:left="5760" w:hanging="360"/>
      </w:pPr>
    </w:lvl>
    <w:lvl w:ilvl="8" w:tplc="4DE0EA9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BD4AFF"/>
    <w:multiLevelType w:val="hybridMultilevel"/>
    <w:tmpl w:val="403A5070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3F208FD"/>
    <w:multiLevelType w:val="hybridMultilevel"/>
    <w:tmpl w:val="282EC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8B05FB"/>
    <w:multiLevelType w:val="hybridMultilevel"/>
    <w:tmpl w:val="5EA664D0"/>
    <w:lvl w:ilvl="0" w:tplc="19A2A66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D26A04"/>
    <w:multiLevelType w:val="hybridMultilevel"/>
    <w:tmpl w:val="C750ED00"/>
    <w:lvl w:ilvl="0" w:tplc="65DAD7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8845C4F"/>
    <w:multiLevelType w:val="hybridMultilevel"/>
    <w:tmpl w:val="0A302C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017C8F"/>
    <w:multiLevelType w:val="hybridMultilevel"/>
    <w:tmpl w:val="99E6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201F38"/>
    <w:multiLevelType w:val="hybridMultilevel"/>
    <w:tmpl w:val="9B208D92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A7425C3"/>
    <w:multiLevelType w:val="hybridMultilevel"/>
    <w:tmpl w:val="C742A8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C89062A"/>
    <w:multiLevelType w:val="hybridMultilevel"/>
    <w:tmpl w:val="3BA8F5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D175225"/>
    <w:multiLevelType w:val="hybridMultilevel"/>
    <w:tmpl w:val="2FDC8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036134"/>
    <w:multiLevelType w:val="hybridMultilevel"/>
    <w:tmpl w:val="27D2E672"/>
    <w:lvl w:ilvl="0" w:tplc="49F004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177A57"/>
    <w:multiLevelType w:val="hybridMultilevel"/>
    <w:tmpl w:val="50B82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EB3239"/>
    <w:multiLevelType w:val="hybridMultilevel"/>
    <w:tmpl w:val="F9386770"/>
    <w:lvl w:ilvl="0" w:tplc="B628A01C">
      <w:start w:val="1"/>
      <w:numFmt w:val="decimal"/>
      <w:lvlText w:val="%1."/>
      <w:lvlJc w:val="left"/>
      <w:pPr>
        <w:ind w:left="1080" w:hanging="360"/>
      </w:pPr>
    </w:lvl>
    <w:lvl w:ilvl="1" w:tplc="C302DDD8">
      <w:start w:val="1"/>
      <w:numFmt w:val="lowerLetter"/>
      <w:lvlText w:val="%2."/>
      <w:lvlJc w:val="left"/>
      <w:pPr>
        <w:ind w:left="1800" w:hanging="360"/>
      </w:pPr>
    </w:lvl>
    <w:lvl w:ilvl="2" w:tplc="6C465B9A">
      <w:start w:val="1"/>
      <w:numFmt w:val="lowerRoman"/>
      <w:lvlText w:val="%3."/>
      <w:lvlJc w:val="right"/>
      <w:pPr>
        <w:ind w:left="2520" w:hanging="180"/>
      </w:pPr>
    </w:lvl>
    <w:lvl w:ilvl="3" w:tplc="B162A096">
      <w:start w:val="1"/>
      <w:numFmt w:val="decimal"/>
      <w:lvlText w:val="%4."/>
      <w:lvlJc w:val="left"/>
      <w:pPr>
        <w:ind w:left="3240" w:hanging="360"/>
      </w:pPr>
    </w:lvl>
    <w:lvl w:ilvl="4" w:tplc="3ED494FA">
      <w:start w:val="1"/>
      <w:numFmt w:val="lowerLetter"/>
      <w:lvlText w:val="%5."/>
      <w:lvlJc w:val="left"/>
      <w:pPr>
        <w:ind w:left="3960" w:hanging="360"/>
      </w:pPr>
    </w:lvl>
    <w:lvl w:ilvl="5" w:tplc="D098D88A">
      <w:start w:val="1"/>
      <w:numFmt w:val="lowerRoman"/>
      <w:lvlText w:val="%6."/>
      <w:lvlJc w:val="right"/>
      <w:pPr>
        <w:ind w:left="4680" w:hanging="180"/>
      </w:pPr>
    </w:lvl>
    <w:lvl w:ilvl="6" w:tplc="A97EB5CA">
      <w:start w:val="1"/>
      <w:numFmt w:val="decimal"/>
      <w:lvlText w:val="%7."/>
      <w:lvlJc w:val="left"/>
      <w:pPr>
        <w:ind w:left="5400" w:hanging="360"/>
      </w:pPr>
    </w:lvl>
    <w:lvl w:ilvl="7" w:tplc="A344E4C0">
      <w:start w:val="1"/>
      <w:numFmt w:val="lowerLetter"/>
      <w:lvlText w:val="%8."/>
      <w:lvlJc w:val="left"/>
      <w:pPr>
        <w:ind w:left="6120" w:hanging="360"/>
      </w:pPr>
    </w:lvl>
    <w:lvl w:ilvl="8" w:tplc="188ABFD8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5E9448A"/>
    <w:multiLevelType w:val="hybridMultilevel"/>
    <w:tmpl w:val="6114B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C05DCC"/>
    <w:multiLevelType w:val="hybridMultilevel"/>
    <w:tmpl w:val="6F429B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CA43A3"/>
    <w:multiLevelType w:val="hybridMultilevel"/>
    <w:tmpl w:val="32EAC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9A0424"/>
    <w:multiLevelType w:val="hybridMultilevel"/>
    <w:tmpl w:val="D3167BF2"/>
    <w:lvl w:ilvl="0" w:tplc="7F824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5642AA"/>
    <w:multiLevelType w:val="hybridMultilevel"/>
    <w:tmpl w:val="235AA134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95423854">
    <w:abstractNumId w:val="30"/>
  </w:num>
  <w:num w:numId="2" w16cid:durableId="1096486684">
    <w:abstractNumId w:val="12"/>
  </w:num>
  <w:num w:numId="3" w16cid:durableId="1398866738">
    <w:abstractNumId w:val="22"/>
  </w:num>
  <w:num w:numId="4" w16cid:durableId="1534347594">
    <w:abstractNumId w:val="43"/>
  </w:num>
  <w:num w:numId="5" w16cid:durableId="777063107">
    <w:abstractNumId w:val="9"/>
  </w:num>
  <w:num w:numId="6" w16cid:durableId="603923328">
    <w:abstractNumId w:val="35"/>
  </w:num>
  <w:num w:numId="7" w16cid:durableId="1390110394">
    <w:abstractNumId w:val="45"/>
  </w:num>
  <w:num w:numId="8" w16cid:durableId="575633649">
    <w:abstractNumId w:val="27"/>
  </w:num>
  <w:num w:numId="9" w16cid:durableId="1388257508">
    <w:abstractNumId w:val="16"/>
  </w:num>
  <w:num w:numId="10" w16cid:durableId="573395428">
    <w:abstractNumId w:val="6"/>
  </w:num>
  <w:num w:numId="11" w16cid:durableId="2118676975">
    <w:abstractNumId w:val="25"/>
  </w:num>
  <w:num w:numId="12" w16cid:durableId="456417324">
    <w:abstractNumId w:val="48"/>
  </w:num>
  <w:num w:numId="13" w16cid:durableId="48261004">
    <w:abstractNumId w:val="34"/>
  </w:num>
  <w:num w:numId="14" w16cid:durableId="1983148192">
    <w:abstractNumId w:val="37"/>
  </w:num>
  <w:num w:numId="15" w16cid:durableId="2018578205">
    <w:abstractNumId w:val="31"/>
  </w:num>
  <w:num w:numId="16" w16cid:durableId="623191128">
    <w:abstractNumId w:val="4"/>
  </w:num>
  <w:num w:numId="17" w16cid:durableId="1154251715">
    <w:abstractNumId w:val="29"/>
  </w:num>
  <w:num w:numId="18" w16cid:durableId="647171042">
    <w:abstractNumId w:val="11"/>
  </w:num>
  <w:num w:numId="19" w16cid:durableId="1336180580">
    <w:abstractNumId w:val="10"/>
  </w:num>
  <w:num w:numId="20" w16cid:durableId="773017922">
    <w:abstractNumId w:val="18"/>
  </w:num>
  <w:num w:numId="21" w16cid:durableId="1718890552">
    <w:abstractNumId w:val="5"/>
  </w:num>
  <w:num w:numId="22" w16cid:durableId="2017686587">
    <w:abstractNumId w:val="33"/>
  </w:num>
  <w:num w:numId="23" w16cid:durableId="1715615818">
    <w:abstractNumId w:val="2"/>
  </w:num>
  <w:num w:numId="24" w16cid:durableId="158542462">
    <w:abstractNumId w:val="23"/>
  </w:num>
  <w:num w:numId="25" w16cid:durableId="1777284236">
    <w:abstractNumId w:val="39"/>
  </w:num>
  <w:num w:numId="26" w16cid:durableId="978538398">
    <w:abstractNumId w:val="3"/>
  </w:num>
  <w:num w:numId="27" w16cid:durableId="1638796862">
    <w:abstractNumId w:val="1"/>
  </w:num>
  <w:num w:numId="28" w16cid:durableId="1120495370">
    <w:abstractNumId w:val="14"/>
  </w:num>
  <w:num w:numId="29" w16cid:durableId="615715250">
    <w:abstractNumId w:val="20"/>
  </w:num>
  <w:num w:numId="30" w16cid:durableId="854462587">
    <w:abstractNumId w:val="41"/>
  </w:num>
  <w:num w:numId="31" w16cid:durableId="2104451299">
    <w:abstractNumId w:val="21"/>
  </w:num>
  <w:num w:numId="32" w16cid:durableId="2115394936">
    <w:abstractNumId w:val="19"/>
  </w:num>
  <w:num w:numId="33" w16cid:durableId="2064668372">
    <w:abstractNumId w:val="47"/>
  </w:num>
  <w:num w:numId="34" w16cid:durableId="512718916">
    <w:abstractNumId w:val="0"/>
  </w:num>
  <w:num w:numId="35" w16cid:durableId="1189366988">
    <w:abstractNumId w:val="28"/>
  </w:num>
  <w:num w:numId="36" w16cid:durableId="659501085">
    <w:abstractNumId w:val="32"/>
  </w:num>
  <w:num w:numId="37" w16cid:durableId="418989134">
    <w:abstractNumId w:val="7"/>
  </w:num>
  <w:num w:numId="38" w16cid:durableId="693196038">
    <w:abstractNumId w:val="8"/>
  </w:num>
  <w:num w:numId="39" w16cid:durableId="635792890">
    <w:abstractNumId w:val="13"/>
  </w:num>
  <w:num w:numId="40" w16cid:durableId="848637961">
    <w:abstractNumId w:val="40"/>
  </w:num>
  <w:num w:numId="41" w16cid:durableId="725374650">
    <w:abstractNumId w:val="44"/>
  </w:num>
  <w:num w:numId="42" w16cid:durableId="2083410658">
    <w:abstractNumId w:val="46"/>
  </w:num>
  <w:num w:numId="43" w16cid:durableId="1938445895">
    <w:abstractNumId w:val="15"/>
  </w:num>
  <w:num w:numId="44" w16cid:durableId="632758982">
    <w:abstractNumId w:val="24"/>
  </w:num>
  <w:num w:numId="45" w16cid:durableId="1625844607">
    <w:abstractNumId w:val="17"/>
  </w:num>
  <w:num w:numId="46" w16cid:durableId="672342343">
    <w:abstractNumId w:val="38"/>
  </w:num>
  <w:num w:numId="47" w16cid:durableId="2125735387">
    <w:abstractNumId w:val="36"/>
  </w:num>
  <w:num w:numId="48" w16cid:durableId="1189752940">
    <w:abstractNumId w:val="26"/>
  </w:num>
  <w:num w:numId="49" w16cid:durableId="75578771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4E2"/>
    <w:rsid w:val="00005A06"/>
    <w:rsid w:val="00037FBD"/>
    <w:rsid w:val="00042816"/>
    <w:rsid w:val="00047243"/>
    <w:rsid w:val="000545E4"/>
    <w:rsid w:val="00062691"/>
    <w:rsid w:val="00064326"/>
    <w:rsid w:val="00071838"/>
    <w:rsid w:val="00094EA1"/>
    <w:rsid w:val="00097492"/>
    <w:rsid w:val="000D458E"/>
    <w:rsid w:val="000E299E"/>
    <w:rsid w:val="000E5ED9"/>
    <w:rsid w:val="000F1E30"/>
    <w:rsid w:val="000F332B"/>
    <w:rsid w:val="000F75D3"/>
    <w:rsid w:val="0010296C"/>
    <w:rsid w:val="001436B8"/>
    <w:rsid w:val="0015340A"/>
    <w:rsid w:val="001565E6"/>
    <w:rsid w:val="00161C30"/>
    <w:rsid w:val="00177170"/>
    <w:rsid w:val="00180FAE"/>
    <w:rsid w:val="001A393A"/>
    <w:rsid w:val="001B23A9"/>
    <w:rsid w:val="001D2094"/>
    <w:rsid w:val="001E44E2"/>
    <w:rsid w:val="001F4069"/>
    <w:rsid w:val="001F5FE6"/>
    <w:rsid w:val="00211136"/>
    <w:rsid w:val="0022089C"/>
    <w:rsid w:val="00227872"/>
    <w:rsid w:val="002448BA"/>
    <w:rsid w:val="002522EB"/>
    <w:rsid w:val="00252998"/>
    <w:rsid w:val="00255D63"/>
    <w:rsid w:val="00262A9B"/>
    <w:rsid w:val="0026417E"/>
    <w:rsid w:val="00266321"/>
    <w:rsid w:val="00266F4D"/>
    <w:rsid w:val="00267BA0"/>
    <w:rsid w:val="002747C3"/>
    <w:rsid w:val="00275B96"/>
    <w:rsid w:val="00290D66"/>
    <w:rsid w:val="00297A43"/>
    <w:rsid w:val="002A038B"/>
    <w:rsid w:val="002B442B"/>
    <w:rsid w:val="002C4F3F"/>
    <w:rsid w:val="002D361D"/>
    <w:rsid w:val="002D5287"/>
    <w:rsid w:val="002E2E89"/>
    <w:rsid w:val="002F1043"/>
    <w:rsid w:val="0030085E"/>
    <w:rsid w:val="00315F18"/>
    <w:rsid w:val="0032406D"/>
    <w:rsid w:val="00326A44"/>
    <w:rsid w:val="0033008B"/>
    <w:rsid w:val="00345089"/>
    <w:rsid w:val="00346D62"/>
    <w:rsid w:val="00354765"/>
    <w:rsid w:val="00366999"/>
    <w:rsid w:val="00377FCA"/>
    <w:rsid w:val="0038488D"/>
    <w:rsid w:val="003943A9"/>
    <w:rsid w:val="003C1782"/>
    <w:rsid w:val="003D3C8B"/>
    <w:rsid w:val="003E1AA4"/>
    <w:rsid w:val="003E6E41"/>
    <w:rsid w:val="003F51C0"/>
    <w:rsid w:val="0040090A"/>
    <w:rsid w:val="0040250D"/>
    <w:rsid w:val="00413ECA"/>
    <w:rsid w:val="00446D3F"/>
    <w:rsid w:val="00466254"/>
    <w:rsid w:val="004768AB"/>
    <w:rsid w:val="00477B4E"/>
    <w:rsid w:val="00486E11"/>
    <w:rsid w:val="004B6049"/>
    <w:rsid w:val="004B7283"/>
    <w:rsid w:val="004C2478"/>
    <w:rsid w:val="004D2CD5"/>
    <w:rsid w:val="004D3A01"/>
    <w:rsid w:val="004E415A"/>
    <w:rsid w:val="004E6633"/>
    <w:rsid w:val="004F08CC"/>
    <w:rsid w:val="00505753"/>
    <w:rsid w:val="0052184F"/>
    <w:rsid w:val="005312AD"/>
    <w:rsid w:val="0053334F"/>
    <w:rsid w:val="0053380C"/>
    <w:rsid w:val="00537330"/>
    <w:rsid w:val="0055407D"/>
    <w:rsid w:val="00562CD6"/>
    <w:rsid w:val="00567AAC"/>
    <w:rsid w:val="0058059D"/>
    <w:rsid w:val="00591C84"/>
    <w:rsid w:val="005B07DB"/>
    <w:rsid w:val="005D07D1"/>
    <w:rsid w:val="005D2797"/>
    <w:rsid w:val="005E6473"/>
    <w:rsid w:val="005E6701"/>
    <w:rsid w:val="006020A0"/>
    <w:rsid w:val="00614911"/>
    <w:rsid w:val="00656680"/>
    <w:rsid w:val="00671187"/>
    <w:rsid w:val="006715D5"/>
    <w:rsid w:val="00672082"/>
    <w:rsid w:val="0067350A"/>
    <w:rsid w:val="0068120A"/>
    <w:rsid w:val="0068352D"/>
    <w:rsid w:val="00683F6D"/>
    <w:rsid w:val="00684616"/>
    <w:rsid w:val="006A3AB0"/>
    <w:rsid w:val="006A4030"/>
    <w:rsid w:val="00715171"/>
    <w:rsid w:val="007163C6"/>
    <w:rsid w:val="00733AA8"/>
    <w:rsid w:val="00735F9C"/>
    <w:rsid w:val="00737775"/>
    <w:rsid w:val="00740289"/>
    <w:rsid w:val="00751130"/>
    <w:rsid w:val="007550D0"/>
    <w:rsid w:val="00783C25"/>
    <w:rsid w:val="00785464"/>
    <w:rsid w:val="0078586D"/>
    <w:rsid w:val="0079757D"/>
    <w:rsid w:val="007D22D4"/>
    <w:rsid w:val="007D4A37"/>
    <w:rsid w:val="007D5315"/>
    <w:rsid w:val="007D7D53"/>
    <w:rsid w:val="007E44CB"/>
    <w:rsid w:val="007E45CD"/>
    <w:rsid w:val="007E5FAA"/>
    <w:rsid w:val="007E69DF"/>
    <w:rsid w:val="008029BB"/>
    <w:rsid w:val="00805327"/>
    <w:rsid w:val="00811B04"/>
    <w:rsid w:val="008225D9"/>
    <w:rsid w:val="008306B9"/>
    <w:rsid w:val="0084412E"/>
    <w:rsid w:val="00853574"/>
    <w:rsid w:val="00861C80"/>
    <w:rsid w:val="00862364"/>
    <w:rsid w:val="008648C8"/>
    <w:rsid w:val="00871380"/>
    <w:rsid w:val="00872BB9"/>
    <w:rsid w:val="00880B21"/>
    <w:rsid w:val="008A24C5"/>
    <w:rsid w:val="008B3077"/>
    <w:rsid w:val="008D34B6"/>
    <w:rsid w:val="008D5909"/>
    <w:rsid w:val="008E0D1A"/>
    <w:rsid w:val="008E57C5"/>
    <w:rsid w:val="008F15F8"/>
    <w:rsid w:val="00901BCA"/>
    <w:rsid w:val="009538F7"/>
    <w:rsid w:val="009550C5"/>
    <w:rsid w:val="009919C1"/>
    <w:rsid w:val="00994F57"/>
    <w:rsid w:val="009A7B7F"/>
    <w:rsid w:val="009A7EA9"/>
    <w:rsid w:val="009D059F"/>
    <w:rsid w:val="009F22D6"/>
    <w:rsid w:val="00A03D52"/>
    <w:rsid w:val="00A144CA"/>
    <w:rsid w:val="00A16AD9"/>
    <w:rsid w:val="00A354E5"/>
    <w:rsid w:val="00A35ACF"/>
    <w:rsid w:val="00A57458"/>
    <w:rsid w:val="00A65578"/>
    <w:rsid w:val="00A70542"/>
    <w:rsid w:val="00A82C41"/>
    <w:rsid w:val="00A865CE"/>
    <w:rsid w:val="00AA64B0"/>
    <w:rsid w:val="00AA794C"/>
    <w:rsid w:val="00AB1B56"/>
    <w:rsid w:val="00B01472"/>
    <w:rsid w:val="00B11812"/>
    <w:rsid w:val="00B15C28"/>
    <w:rsid w:val="00B40912"/>
    <w:rsid w:val="00B435A5"/>
    <w:rsid w:val="00B50695"/>
    <w:rsid w:val="00B533AB"/>
    <w:rsid w:val="00B568CB"/>
    <w:rsid w:val="00B61AA9"/>
    <w:rsid w:val="00B72B20"/>
    <w:rsid w:val="00B73A1E"/>
    <w:rsid w:val="00B74285"/>
    <w:rsid w:val="00B859FA"/>
    <w:rsid w:val="00BA1BA8"/>
    <w:rsid w:val="00BB0AC3"/>
    <w:rsid w:val="00BB5C66"/>
    <w:rsid w:val="00BC56EC"/>
    <w:rsid w:val="00BF25D3"/>
    <w:rsid w:val="00C116D3"/>
    <w:rsid w:val="00C21D85"/>
    <w:rsid w:val="00C26BF0"/>
    <w:rsid w:val="00C32377"/>
    <w:rsid w:val="00C33763"/>
    <w:rsid w:val="00C47CC7"/>
    <w:rsid w:val="00C47D93"/>
    <w:rsid w:val="00C66582"/>
    <w:rsid w:val="00C70BA4"/>
    <w:rsid w:val="00C75BAC"/>
    <w:rsid w:val="00C87D3B"/>
    <w:rsid w:val="00CA25C6"/>
    <w:rsid w:val="00CA417A"/>
    <w:rsid w:val="00CB06F4"/>
    <w:rsid w:val="00CB2020"/>
    <w:rsid w:val="00CC1AEE"/>
    <w:rsid w:val="00CC58BE"/>
    <w:rsid w:val="00CE181E"/>
    <w:rsid w:val="00CE6EBB"/>
    <w:rsid w:val="00CF20C1"/>
    <w:rsid w:val="00CF42FB"/>
    <w:rsid w:val="00CF72B7"/>
    <w:rsid w:val="00D4378A"/>
    <w:rsid w:val="00D47374"/>
    <w:rsid w:val="00D62F6D"/>
    <w:rsid w:val="00D637B8"/>
    <w:rsid w:val="00D64846"/>
    <w:rsid w:val="00D87D01"/>
    <w:rsid w:val="00DB3531"/>
    <w:rsid w:val="00DB61F8"/>
    <w:rsid w:val="00DB7727"/>
    <w:rsid w:val="00DC1BAF"/>
    <w:rsid w:val="00E23E87"/>
    <w:rsid w:val="00E279AC"/>
    <w:rsid w:val="00E304FE"/>
    <w:rsid w:val="00E33234"/>
    <w:rsid w:val="00E35422"/>
    <w:rsid w:val="00E35C9B"/>
    <w:rsid w:val="00E41FCC"/>
    <w:rsid w:val="00E44476"/>
    <w:rsid w:val="00E63E3A"/>
    <w:rsid w:val="00EA651E"/>
    <w:rsid w:val="00EC0FB4"/>
    <w:rsid w:val="00ED37F1"/>
    <w:rsid w:val="00EE7B7C"/>
    <w:rsid w:val="00EF27F3"/>
    <w:rsid w:val="00EF4D93"/>
    <w:rsid w:val="00F16483"/>
    <w:rsid w:val="00F33D53"/>
    <w:rsid w:val="00F35C60"/>
    <w:rsid w:val="00F7734D"/>
    <w:rsid w:val="00F8467C"/>
    <w:rsid w:val="00F95FC1"/>
    <w:rsid w:val="00FB1CAA"/>
    <w:rsid w:val="00FC2C1A"/>
    <w:rsid w:val="00FD1AD6"/>
    <w:rsid w:val="00FD46D3"/>
    <w:rsid w:val="00FD75AB"/>
    <w:rsid w:val="00FF1ADF"/>
    <w:rsid w:val="1EAE9E30"/>
    <w:rsid w:val="1F1AD02B"/>
    <w:rsid w:val="3CFB9633"/>
    <w:rsid w:val="42D19946"/>
    <w:rsid w:val="4ABD46AE"/>
    <w:rsid w:val="4BB4BCA8"/>
    <w:rsid w:val="525F6E1C"/>
    <w:rsid w:val="5CB9F7B2"/>
    <w:rsid w:val="6197DB60"/>
    <w:rsid w:val="700B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AB9298"/>
  <w14:defaultImageDpi w14:val="0"/>
  <w15:docId w15:val="{0C6DAA2F-AE39-412C-B362-CB6914D1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D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21D8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F164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F16483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435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A82C4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D7D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D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7D5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17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0B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0B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0B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B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B21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20C1"/>
    <w:rPr>
      <w:color w:val="808080"/>
    </w:rPr>
  </w:style>
  <w:style w:type="character" w:customStyle="1" w:styleId="Style1">
    <w:name w:val="Style1"/>
    <w:basedOn w:val="DefaultParagraphFont"/>
    <w:uiPriority w:val="1"/>
    <w:rsid w:val="00CF20C1"/>
  </w:style>
  <w:style w:type="character" w:customStyle="1" w:styleId="Style2">
    <w:name w:val="Style2"/>
    <w:basedOn w:val="DefaultParagraphFont"/>
    <w:uiPriority w:val="1"/>
    <w:rsid w:val="00CC58BE"/>
    <w:rPr>
      <w:rFonts w:ascii="Tahoma" w:hAnsi="Tahoma"/>
      <w:b/>
      <w:sz w:val="32"/>
    </w:rPr>
  </w:style>
  <w:style w:type="character" w:styleId="IntenseReference">
    <w:name w:val="Intense Reference"/>
    <w:uiPriority w:val="32"/>
    <w:qFormat/>
    <w:rsid w:val="002747C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paragraph" w:styleId="Revision">
    <w:name w:val="Revision"/>
    <w:hidden/>
    <w:uiPriority w:val="99"/>
    <w:semiHidden/>
    <w:rsid w:val="00FD75AB"/>
    <w:rPr>
      <w:sz w:val="24"/>
      <w:szCs w:val="24"/>
    </w:rPr>
  </w:style>
  <w:style w:type="paragraph" w:customStyle="1" w:styleId="xmsonormal">
    <w:name w:val="x_msonormal"/>
    <w:basedOn w:val="Normal"/>
    <w:rsid w:val="00297A43"/>
    <w:rPr>
      <w:rFonts w:ascii="Calibri" w:eastAsiaTheme="minorHAnsi" w:hAnsi="Calibri" w:cs="Calibri"/>
      <w:sz w:val="22"/>
      <w:szCs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0643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668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0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endy.clarke@southerntrust.hscni.net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63B078A9EA4A2B981D1B96E8CC0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8DB19-3F08-4DC9-BAAB-AE8F64FEBDE2}"/>
      </w:docPartPr>
      <w:docPartBody>
        <w:p w:rsidR="008D6641" w:rsidRDefault="00ED004D" w:rsidP="00ED004D">
          <w:pPr>
            <w:pStyle w:val="CE63B078A9EA4A2B981D1B96E8CC039F"/>
          </w:pPr>
          <w:r w:rsidRPr="00A424BC">
            <w:rPr>
              <w:rStyle w:val="PlaceholderText"/>
            </w:rPr>
            <w:t>Choose an item.</w:t>
          </w:r>
        </w:p>
      </w:docPartBody>
    </w:docPart>
    <w:docPart>
      <w:docPartPr>
        <w:name w:val="267CEE0466194C25A4B1D8B2F0B60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AE30B-C331-4C93-9A2B-55554D0854E6}"/>
      </w:docPartPr>
      <w:docPartBody>
        <w:p w:rsidR="00146162" w:rsidRDefault="00146162" w:rsidP="00146162">
          <w:pPr>
            <w:pStyle w:val="267CEE0466194C25A4B1D8B2F0B608EC"/>
          </w:pPr>
          <w:r w:rsidRPr="00A424BC">
            <w:rPr>
              <w:rStyle w:val="PlaceholderText"/>
            </w:rPr>
            <w:t>Choose an item.</w:t>
          </w:r>
        </w:p>
      </w:docPartBody>
    </w:docPart>
    <w:docPart>
      <w:docPartPr>
        <w:name w:val="8748F1905FFB4E5B8EAC1ED3FEB4A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40432-4E25-427C-B979-3CCF0E82491B}"/>
      </w:docPartPr>
      <w:docPartBody>
        <w:p w:rsidR="00146162" w:rsidRDefault="00146162" w:rsidP="00146162">
          <w:pPr>
            <w:pStyle w:val="8748F1905FFB4E5B8EAC1ED3FEB4A402"/>
          </w:pPr>
          <w:r w:rsidRPr="00A424BC">
            <w:rPr>
              <w:rStyle w:val="PlaceholderText"/>
            </w:rPr>
            <w:t>Choose an item.</w:t>
          </w:r>
        </w:p>
      </w:docPartBody>
    </w:docPart>
    <w:docPart>
      <w:docPartPr>
        <w:name w:val="279AFA5F800D475EA74EB1F0BE410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1F5E0-4298-4325-90C2-1FB148E65681}"/>
      </w:docPartPr>
      <w:docPartBody>
        <w:p w:rsidR="00146162" w:rsidRDefault="00146162" w:rsidP="00146162">
          <w:pPr>
            <w:pStyle w:val="279AFA5F800D475EA74EB1F0BE410BA7"/>
          </w:pPr>
          <w:r w:rsidRPr="00A424B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53"/>
    <w:rsid w:val="0006085D"/>
    <w:rsid w:val="00103C98"/>
    <w:rsid w:val="00146162"/>
    <w:rsid w:val="002A7EC0"/>
    <w:rsid w:val="0074011F"/>
    <w:rsid w:val="008D6641"/>
    <w:rsid w:val="00C452E5"/>
    <w:rsid w:val="00D318B6"/>
    <w:rsid w:val="00D35275"/>
    <w:rsid w:val="00D35325"/>
    <w:rsid w:val="00DA0B9B"/>
    <w:rsid w:val="00E03F53"/>
    <w:rsid w:val="00E570B0"/>
    <w:rsid w:val="00ED004D"/>
    <w:rsid w:val="00EF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6162"/>
    <w:rPr>
      <w:color w:val="808080"/>
    </w:rPr>
  </w:style>
  <w:style w:type="paragraph" w:customStyle="1" w:styleId="CE63B078A9EA4A2B981D1B96E8CC039F">
    <w:name w:val="CE63B078A9EA4A2B981D1B96E8CC039F"/>
    <w:rsid w:val="00ED004D"/>
  </w:style>
  <w:style w:type="paragraph" w:customStyle="1" w:styleId="267CEE0466194C25A4B1D8B2F0B608EC">
    <w:name w:val="267CEE0466194C25A4B1D8B2F0B608EC"/>
    <w:rsid w:val="00146162"/>
    <w:rPr>
      <w:kern w:val="2"/>
      <w14:ligatures w14:val="standardContextual"/>
    </w:rPr>
  </w:style>
  <w:style w:type="paragraph" w:customStyle="1" w:styleId="8748F1905FFB4E5B8EAC1ED3FEB4A402">
    <w:name w:val="8748F1905FFB4E5B8EAC1ED3FEB4A402"/>
    <w:rsid w:val="00146162"/>
    <w:rPr>
      <w:kern w:val="2"/>
      <w14:ligatures w14:val="standardContextual"/>
    </w:rPr>
  </w:style>
  <w:style w:type="paragraph" w:customStyle="1" w:styleId="279AFA5F800D475EA74EB1F0BE410BA7">
    <w:name w:val="279AFA5F800D475EA74EB1F0BE410BA7"/>
    <w:rsid w:val="0014616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6536327FAEF43BC02C256048A30C4" ma:contentTypeVersion="1" ma:contentTypeDescription="Create a new document." ma:contentTypeScope="" ma:versionID="b3fbfe8505d983dee7ba9e84198ca4e6">
  <xsd:schema xmlns:xsd="http://www.w3.org/2001/XMLSchema" xmlns:xs="http://www.w3.org/2001/XMLSchema" xmlns:p="http://schemas.microsoft.com/office/2006/metadata/properties" xmlns:ns2="1cff61bc-5e23-42d0-b791-40bcc36b8874" targetNamespace="http://schemas.microsoft.com/office/2006/metadata/properties" ma:root="true" ma:fieldsID="dbbcd642729388e552d9405589b139fa" ns2:_="">
    <xsd:import namespace="1cff61bc-5e23-42d0-b791-40bcc36b887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f61bc-5e23-42d0-b791-40bcc36b88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4E5F0-5B01-4FCB-8256-CCAAA731E3F0}"/>
</file>

<file path=customXml/itemProps2.xml><?xml version="1.0" encoding="utf-8"?>
<ds:datastoreItem xmlns:ds="http://schemas.openxmlformats.org/officeDocument/2006/customXml" ds:itemID="{76AC396E-2154-4C61-98B9-FD7887547D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9D35D8-43BD-4EC1-ABA4-20085618BD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804F39-64E7-4D18-89C8-D411DDA32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741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Trust</Company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Judt, Sandra</dc:creator>
  <cp:lastModifiedBy>McCormick, Susan</cp:lastModifiedBy>
  <cp:revision>3</cp:revision>
  <cp:lastPrinted>2024-11-15T15:39:00Z</cp:lastPrinted>
  <dcterms:created xsi:type="dcterms:W3CDTF">2024-11-15T15:39:00Z</dcterms:created>
  <dcterms:modified xsi:type="dcterms:W3CDTF">2024-11-15T15:39:00Z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0x0101005DC6536327FAEF43BC02C256048A30C4</vt:lpwstr>
  </property>
</Properties>
</file>