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123EC6" w14:paraId="5557C3E6" w14:textId="4F52EE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Drumalane</w:t>
      </w:r>
      <w:proofErr w:type="spellEnd"/>
    </w:p>
    <w:p w:rsidRPr="00123EC6" w:rsidR="00123EC6" w:rsidP="00123EC6" w:rsidRDefault="00123EC6" w14:paraId="53B0F805" w14:textId="167D461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IT Suite</w:t>
      </w:r>
    </w:p>
    <w:p w:rsidRPr="00123EC6" w:rsidR="00123EC6" w:rsidP="00123EC6" w:rsidRDefault="00123EC6" w14:paraId="59387DEE" w14:textId="6B584C9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Conference Room 1</w:t>
      </w:r>
    </w:p>
    <w:p w:rsidRPr="009F1290" w:rsidR="009F1290" w:rsidP="168D48C1" w:rsidRDefault="009F1290" w14:paraId="3B86516D" w14:textId="547D74DB">
      <w:pPr>
        <w:rPr>
          <w:sz w:val="28"/>
          <w:szCs w:val="28"/>
        </w:rPr>
      </w:pPr>
      <w:r w:rsidRPr="168D48C1" w:rsidR="00123EC6">
        <w:rPr>
          <w:sz w:val="28"/>
          <w:szCs w:val="28"/>
        </w:rPr>
        <w:t>Dromalane</w:t>
      </w:r>
      <w:r w:rsidRPr="168D48C1" w:rsidR="00123EC6">
        <w:rPr>
          <w:sz w:val="28"/>
          <w:szCs w:val="28"/>
        </w:rPr>
        <w:t xml:space="preserve"> Road, Newry, BT35 8AP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39ECAEEA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39ECAEEA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123EC6" w14:paraId="44502799" w14:textId="4853B1ED">
            <w:r>
              <w:t xml:space="preserve">Parking </w:t>
            </w:r>
            <w:r w:rsidR="0009099A">
              <w:t>to the rear of the</w:t>
            </w:r>
            <w:r>
              <w:t xml:space="preserve"> building.</w:t>
            </w:r>
          </w:p>
        </w:tc>
      </w:tr>
      <w:tr w:rsidR="009F1290" w:rsidTr="39ECAEEA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9F1290" w14:paraId="494AD0EF" w14:textId="250E9A9C">
            <w:r w:rsidR="38094199">
              <w:rPr/>
              <w:t>Building accessible.</w:t>
            </w:r>
          </w:p>
        </w:tc>
      </w:tr>
      <w:tr w:rsidR="009F1290" w:rsidTr="39ECAEEA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9FE3277" w:rsidRDefault="09FE3277" w14:paraId="2D9D7581" w14:textId="4A2493CD">
            <w:r w:rsidR="09FE3277">
              <w:rPr/>
              <w:t>Key access to IT Suite (key available to trainer at reception).</w:t>
            </w:r>
          </w:p>
          <w:p w:rsidR="09FE3277" w:rsidRDefault="09FE3277" w14:paraId="53E60DA8" w14:textId="4678B3A4">
            <w:r w:rsidR="09FE3277">
              <w:rPr/>
              <w:t>Conference Room 1 accessible.</w:t>
            </w:r>
          </w:p>
          <w:p w:rsidR="39ECAEEA" w:rsidP="39ECAEEA" w:rsidRDefault="39ECAEEA" w14:paraId="2EB00923" w14:textId="54DFE4C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6E86A9C" w:rsidP="39ECAEEA" w:rsidRDefault="16E86A9C" w14:paraId="2D07F960" w14:textId="0921426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9ECAEEA" w:rsidR="16E86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trainers should refer to detailed access information provided in separate documentation.</w:t>
            </w:r>
          </w:p>
          <w:p w:rsidR="39ECAEEA" w:rsidP="39ECAEEA" w:rsidRDefault="39ECAEEA" w14:paraId="11536E04" w14:textId="715AF1E6">
            <w:pPr>
              <w:pStyle w:val="Normal"/>
            </w:pPr>
          </w:p>
          <w:p w:rsidR="009B6D14" w:rsidP="39ECAEEA" w:rsidRDefault="009B6D14" w14:paraId="45D2BA57" w14:textId="2866E04E">
            <w:pPr>
              <w:pStyle w:val="Normal"/>
            </w:pPr>
            <w:r w:rsidR="009B6D14">
              <w:rPr/>
              <w:t xml:space="preserve">Ensure rooms are left tidy, valuables are locked away and all windows / blinds are closed and doors locked (if </w:t>
            </w:r>
            <w:r w:rsidR="009B6D14">
              <w:rPr/>
              <w:t>required</w:t>
            </w:r>
            <w:r w:rsidR="009B6D14">
              <w:rPr/>
              <w:t>) at the end of the training sessions.</w:t>
            </w:r>
          </w:p>
        </w:tc>
      </w:tr>
      <w:tr w:rsidR="009F1290" w:rsidTr="39ECAEEA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9B6D14" w14:paraId="68D9E35B" w14:textId="36D9F9AD">
            <w:r>
              <w:t>SHSCT – Encompass Training Teams Channel</w:t>
            </w:r>
          </w:p>
        </w:tc>
      </w:tr>
      <w:tr w:rsidR="009F1290" w:rsidTr="39ECAEEA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9B6D14" w14:paraId="1B264AC7" w14:textId="268E3C61">
            <w:r>
              <w:t>SHSCT – Encompass Training Teams Channel</w:t>
            </w:r>
          </w:p>
        </w:tc>
      </w:tr>
      <w:tr w:rsidR="009F1290" w:rsidTr="39ECAEEA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123EC6" w14:paraId="2A899FE3" w14:textId="0F91A1BD">
            <w:r>
              <w:t>Gareth Murphy</w:t>
            </w:r>
            <w:r w:rsidR="009B6D14">
              <w:t xml:space="preserve"> - 07741235786</w:t>
            </w:r>
          </w:p>
        </w:tc>
      </w:tr>
      <w:tr w:rsidR="009F1290" w:rsidTr="39ECAEEA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09099A" w14:paraId="093AB866" w14:textId="22621DC9">
            <w:r>
              <w:t>Fire alarm sounded every Tuesday at 9.30am</w:t>
            </w:r>
          </w:p>
        </w:tc>
      </w:tr>
      <w:tr w:rsidR="009F1290" w:rsidTr="39ECAEEA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09099A" w14:noSpellErr="1" w14:paraId="40DE67FB" w14:textId="7DE256F5">
            <w:r w:rsidR="0009099A">
              <w:rPr/>
              <w:t>Rear carpark.</w:t>
            </w:r>
          </w:p>
          <w:p w:rsidR="009F1290" w:rsidP="168D48C1" w:rsidRDefault="0009099A" w14:paraId="3C46859F" w14:textId="7FF39D5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68D48C1" w:rsidR="77218A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39ECAEEA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09099A" w14:paraId="6F4689FF" w14:textId="7FE14DA3">
            <w:r>
              <w:t>Toilets situated by reception.</w:t>
            </w:r>
          </w:p>
        </w:tc>
      </w:tr>
      <w:tr w:rsidR="009F1290" w:rsidTr="39ECAEEA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9F1290" w:rsidRDefault="0009099A" w14:paraId="0CDF010D" w14:textId="3925FA19">
            <w:r>
              <w:t>No catering facilities available.</w:t>
            </w:r>
          </w:p>
        </w:tc>
      </w:tr>
      <w:tr w:rsidR="00123EC6" w:rsidTr="39ECAEEA" w14:paraId="437A3AC4" w14:textId="77777777">
        <w:tc>
          <w:tcPr>
            <w:tcW w:w="4508" w:type="dxa"/>
            <w:tcMar/>
          </w:tcPr>
          <w:p w:rsidR="00123EC6" w:rsidP="00123EC6" w:rsidRDefault="00123EC6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123EC6" w:rsidP="00123EC6" w:rsidRDefault="00123EC6" w14:paraId="20504BD7" w14:textId="78AEB5A3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646A99EF" w:rsidRDefault="009F1290" w14:paraId="7FFBE2C8" w14:noSpellErr="1" w14:textId="7CD76F20">
      <w:pPr>
        <w:pStyle w:val="Normal"/>
      </w:pPr>
    </w:p>
    <w:p w:rsidRPr="009F1290" w:rsidR="009F1290" w:rsidP="646A99EF" w:rsidRDefault="009F1290" w14:paraId="5A403324" w14:textId="3C665D98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43BE"/>
    <w:multiLevelType w:val="hybridMultilevel"/>
    <w:tmpl w:val="89F8726C"/>
    <w:lvl w:ilvl="0" w:tplc="0F126420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7530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9099A"/>
    <w:rsid w:val="00123EC6"/>
    <w:rsid w:val="004C023C"/>
    <w:rsid w:val="007829CB"/>
    <w:rsid w:val="009B6D14"/>
    <w:rsid w:val="009F1290"/>
    <w:rsid w:val="00C471EA"/>
    <w:rsid w:val="09FE3277"/>
    <w:rsid w:val="130E9A22"/>
    <w:rsid w:val="13A902F4"/>
    <w:rsid w:val="168D48C1"/>
    <w:rsid w:val="16E86A9C"/>
    <w:rsid w:val="38094199"/>
    <w:rsid w:val="39ECAEEA"/>
    <w:rsid w:val="646A99EF"/>
    <w:rsid w:val="77218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2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11E19-7C45-4621-B299-71499D40198F}"/>
</file>

<file path=customXml/itemProps2.xml><?xml version="1.0" encoding="utf-8"?>
<ds:datastoreItem xmlns:ds="http://schemas.openxmlformats.org/officeDocument/2006/customXml" ds:itemID="{62C1F420-D685-4607-92D6-F231E4BAC690}"/>
</file>

<file path=customXml/itemProps3.xml><?xml version="1.0" encoding="utf-8"?>
<ds:datastoreItem xmlns:ds="http://schemas.openxmlformats.org/officeDocument/2006/customXml" ds:itemID="{21E0FFF4-2B3C-4091-91BB-0E95364519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2025-01-09T13:15:00Z</dcterms:created>
  <dcterms:modified xsi:type="dcterms:W3CDTF">2025-01-29T17:25:45Z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